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F55B" w14:textId="338387CD" w:rsidR="00577337" w:rsidRPr="00364B76" w:rsidRDefault="003E7CB3" w:rsidP="00472976">
      <w:pPr>
        <w:spacing w:after="160"/>
        <w:rPr>
          <w:rFonts w:asciiTheme="minorHAnsi" w:hAnsiTheme="minorHAnsi" w:cstheme="minorHAnsi"/>
          <w:b/>
          <w:bCs/>
          <w:sz w:val="22"/>
          <w:szCs w:val="22"/>
        </w:rPr>
      </w:pPr>
      <w:r w:rsidRPr="00364B76">
        <w:rPr>
          <w:rFonts w:asciiTheme="minorHAnsi" w:hAnsiTheme="minorHAnsi" w:cstheme="minorHAnsi"/>
          <w:b/>
          <w:bCs/>
          <w:sz w:val="22"/>
          <w:szCs w:val="22"/>
        </w:rPr>
        <w:t>Scenario</w:t>
      </w:r>
      <w:r w:rsidR="00364B76" w:rsidRPr="00364B76">
        <w:rPr>
          <w:rFonts w:asciiTheme="minorHAnsi" w:hAnsiTheme="minorHAnsi" w:cstheme="minorHAnsi"/>
          <w:b/>
          <w:bCs/>
          <w:sz w:val="22"/>
          <w:szCs w:val="22"/>
        </w:rPr>
        <w:t xml:space="preserve"> 1</w:t>
      </w:r>
      <w:r w:rsidRPr="00364B76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577337" w:rsidRPr="00364B76">
        <w:rPr>
          <w:rFonts w:asciiTheme="minorHAnsi" w:hAnsiTheme="minorHAnsi" w:cstheme="minorHAnsi"/>
          <w:b/>
          <w:bCs/>
          <w:sz w:val="22"/>
          <w:szCs w:val="22"/>
        </w:rPr>
        <w:t xml:space="preserve">SBE-701 </w:t>
      </w:r>
      <w:r w:rsidRPr="00364B76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577337" w:rsidRPr="00364B76">
        <w:rPr>
          <w:rFonts w:asciiTheme="minorHAnsi" w:hAnsiTheme="minorHAnsi" w:cstheme="minorHAnsi"/>
          <w:b/>
          <w:bCs/>
          <w:sz w:val="22"/>
          <w:szCs w:val="22"/>
        </w:rPr>
        <w:t>pplicant</w:t>
      </w:r>
      <w:r w:rsidR="0000737F" w:rsidRPr="00364B76">
        <w:rPr>
          <w:rFonts w:asciiTheme="minorHAnsi" w:hAnsiTheme="minorHAnsi" w:cstheme="minorHAnsi"/>
          <w:b/>
          <w:bCs/>
          <w:sz w:val="22"/>
          <w:szCs w:val="22"/>
        </w:rPr>
        <w:t xml:space="preserve"> that </w:t>
      </w:r>
      <w:r w:rsidRPr="00364B76">
        <w:rPr>
          <w:rFonts w:asciiTheme="minorHAnsi" w:hAnsiTheme="minorHAnsi" w:cstheme="minorHAnsi"/>
          <w:b/>
          <w:bCs/>
          <w:sz w:val="22"/>
          <w:szCs w:val="22"/>
        </w:rPr>
        <w:t>has</w:t>
      </w:r>
      <w:r w:rsidR="0000737F" w:rsidRPr="00364B7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0737F" w:rsidRPr="00364B76">
        <w:rPr>
          <w:rFonts w:asciiTheme="minorHAnsi" w:hAnsiTheme="minorHAnsi" w:cstheme="minorHAnsi"/>
          <w:b/>
          <w:bCs/>
          <w:sz w:val="22"/>
          <w:szCs w:val="22"/>
          <w:u w:val="single"/>
        </w:rPr>
        <w:t>NOT</w:t>
      </w:r>
      <w:r w:rsidR="0000737F" w:rsidRPr="00364B7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64B76" w:rsidRPr="00364B76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00737F" w:rsidRPr="00364B76">
        <w:rPr>
          <w:rFonts w:asciiTheme="minorHAnsi" w:hAnsiTheme="minorHAnsi" w:cstheme="minorHAnsi"/>
          <w:b/>
          <w:bCs/>
          <w:sz w:val="22"/>
          <w:szCs w:val="22"/>
        </w:rPr>
        <w:t xml:space="preserve">eceived an </w:t>
      </w:r>
      <w:r w:rsidR="00364B76" w:rsidRPr="00364B76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00737F" w:rsidRPr="00364B76">
        <w:rPr>
          <w:rFonts w:asciiTheme="minorHAnsi" w:hAnsiTheme="minorHAnsi" w:cstheme="minorHAnsi"/>
          <w:b/>
          <w:bCs/>
          <w:sz w:val="22"/>
          <w:szCs w:val="22"/>
        </w:rPr>
        <w:t xml:space="preserve">bsentee </w:t>
      </w:r>
      <w:r w:rsidR="00364B76" w:rsidRPr="00364B76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00737F" w:rsidRPr="00364B76">
        <w:rPr>
          <w:rFonts w:asciiTheme="minorHAnsi" w:hAnsiTheme="minorHAnsi" w:cstheme="minorHAnsi"/>
          <w:b/>
          <w:bCs/>
          <w:sz w:val="22"/>
          <w:szCs w:val="22"/>
        </w:rPr>
        <w:t>allot</w:t>
      </w:r>
      <w:r w:rsidR="00577337" w:rsidRPr="00364B7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4628B57" w14:textId="77777777" w:rsidR="00C81D62" w:rsidRDefault="00C97F16" w:rsidP="00472976">
      <w:pPr>
        <w:pStyle w:val="ListParagraph"/>
        <w:numPr>
          <w:ilvl w:val="0"/>
          <w:numId w:val="2"/>
        </w:numPr>
        <w:spacing w:after="16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When the</w:t>
      </w:r>
      <w:r w:rsidR="003C382B" w:rsidRPr="00186419">
        <w:rPr>
          <w:rFonts w:asciiTheme="minorHAnsi" w:hAnsiTheme="minorHAnsi" w:cstheme="minorHAnsi"/>
          <w:sz w:val="22"/>
          <w:szCs w:val="22"/>
        </w:rPr>
        <w:t xml:space="preserve"> voter contacts the office about </w:t>
      </w:r>
      <w:r w:rsidR="00C81D62">
        <w:rPr>
          <w:rFonts w:asciiTheme="minorHAnsi" w:hAnsiTheme="minorHAnsi" w:cstheme="minorHAnsi"/>
          <w:sz w:val="22"/>
          <w:szCs w:val="22"/>
        </w:rPr>
        <w:t>their</w:t>
      </w:r>
      <w:r w:rsidR="003C382B" w:rsidRPr="00186419">
        <w:rPr>
          <w:rFonts w:asciiTheme="minorHAnsi" w:hAnsiTheme="minorHAnsi" w:cstheme="minorHAnsi"/>
          <w:sz w:val="22"/>
          <w:szCs w:val="22"/>
        </w:rPr>
        <w:t xml:space="preserve"> </w:t>
      </w:r>
      <w:r w:rsidR="008A5916" w:rsidRPr="00186419">
        <w:rPr>
          <w:rFonts w:asciiTheme="minorHAnsi" w:hAnsiTheme="minorHAnsi" w:cstheme="minorHAnsi"/>
          <w:sz w:val="22"/>
          <w:szCs w:val="22"/>
        </w:rPr>
        <w:t>political party primary change</w:t>
      </w:r>
      <w:r w:rsidR="00C81D62">
        <w:rPr>
          <w:rFonts w:asciiTheme="minorHAnsi" w:hAnsiTheme="minorHAnsi" w:cstheme="minorHAnsi"/>
          <w:sz w:val="22"/>
          <w:szCs w:val="22"/>
        </w:rPr>
        <w:t>:</w:t>
      </w:r>
      <w:r w:rsidRPr="00C97F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1448BD" w14:textId="78D683F2" w:rsidR="006C716B" w:rsidRPr="00C97F16" w:rsidRDefault="00C81D62" w:rsidP="00472976">
      <w:pPr>
        <w:pStyle w:val="ListParagraph"/>
        <w:numPr>
          <w:ilvl w:val="1"/>
          <w:numId w:val="2"/>
        </w:numPr>
        <w:spacing w:after="160"/>
        <w:ind w:left="72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3F00BF" w:rsidRPr="00C97F16">
        <w:rPr>
          <w:rFonts w:asciiTheme="minorHAnsi" w:hAnsiTheme="minorHAnsi" w:cstheme="minorHAnsi"/>
          <w:sz w:val="22"/>
          <w:szCs w:val="22"/>
        </w:rPr>
        <w:t>dentify the voter in VERIS</w:t>
      </w:r>
      <w:r w:rsidR="00C97F16">
        <w:rPr>
          <w:rFonts w:asciiTheme="minorHAnsi" w:hAnsiTheme="minorHAnsi" w:cstheme="minorHAnsi"/>
          <w:sz w:val="22"/>
          <w:szCs w:val="22"/>
        </w:rPr>
        <w:t xml:space="preserve"> and a</w:t>
      </w:r>
      <w:r w:rsidR="006C716B" w:rsidRPr="00C97F16">
        <w:rPr>
          <w:rFonts w:asciiTheme="minorHAnsi" w:hAnsiTheme="minorHAnsi" w:cstheme="minorHAnsi"/>
          <w:sz w:val="22"/>
          <w:szCs w:val="22"/>
        </w:rPr>
        <w:t xml:space="preserve">dd a comment to the voter’s record that </w:t>
      </w:r>
      <w:r w:rsidR="0086644A" w:rsidRPr="00C97F16">
        <w:rPr>
          <w:rFonts w:asciiTheme="minorHAnsi" w:hAnsiTheme="minorHAnsi" w:cstheme="minorHAnsi"/>
          <w:sz w:val="22"/>
          <w:szCs w:val="22"/>
        </w:rPr>
        <w:t xml:space="preserve">a </w:t>
      </w:r>
      <w:r w:rsidR="001E1C6E" w:rsidRPr="00C97F16">
        <w:rPr>
          <w:rFonts w:asciiTheme="minorHAnsi" w:hAnsiTheme="minorHAnsi" w:cstheme="minorHAnsi"/>
          <w:sz w:val="22"/>
          <w:szCs w:val="22"/>
        </w:rPr>
        <w:t xml:space="preserve">change in </w:t>
      </w:r>
      <w:r w:rsidR="0086644A" w:rsidRPr="00C97F16">
        <w:rPr>
          <w:rFonts w:asciiTheme="minorHAnsi" w:hAnsiTheme="minorHAnsi" w:cstheme="minorHAnsi"/>
          <w:sz w:val="22"/>
          <w:szCs w:val="22"/>
        </w:rPr>
        <w:t xml:space="preserve">political party </w:t>
      </w:r>
      <w:r w:rsidR="00D7667F" w:rsidRPr="00C97F16">
        <w:rPr>
          <w:rFonts w:asciiTheme="minorHAnsi" w:hAnsiTheme="minorHAnsi" w:cstheme="minorHAnsi"/>
          <w:sz w:val="22"/>
          <w:szCs w:val="22"/>
        </w:rPr>
        <w:t>participation</w:t>
      </w:r>
      <w:r w:rsidR="0086644A" w:rsidRPr="00C97F16">
        <w:rPr>
          <w:rFonts w:asciiTheme="minorHAnsi" w:hAnsiTheme="minorHAnsi" w:cstheme="minorHAnsi"/>
          <w:sz w:val="22"/>
          <w:szCs w:val="22"/>
        </w:rPr>
        <w:t xml:space="preserve"> is pending.  The comment </w:t>
      </w:r>
      <w:r w:rsidR="00F464FF" w:rsidRPr="00C97F16">
        <w:rPr>
          <w:rFonts w:asciiTheme="minorHAnsi" w:hAnsiTheme="minorHAnsi" w:cstheme="minorHAnsi"/>
          <w:sz w:val="22"/>
          <w:szCs w:val="22"/>
        </w:rPr>
        <w:t>will</w:t>
      </w:r>
      <w:r w:rsidR="0086644A" w:rsidRPr="00C97F16">
        <w:rPr>
          <w:rFonts w:asciiTheme="minorHAnsi" w:hAnsiTheme="minorHAnsi" w:cstheme="minorHAnsi"/>
          <w:sz w:val="22"/>
          <w:szCs w:val="22"/>
        </w:rPr>
        <w:t xml:space="preserve"> assist</w:t>
      </w:r>
      <w:r w:rsidR="0090355D" w:rsidRPr="00C97F16">
        <w:rPr>
          <w:rFonts w:asciiTheme="minorHAnsi" w:hAnsiTheme="minorHAnsi" w:cstheme="minorHAnsi"/>
          <w:sz w:val="22"/>
          <w:szCs w:val="22"/>
        </w:rPr>
        <w:t xml:space="preserve"> in eliminating a phone call by an</w:t>
      </w:r>
      <w:r w:rsidR="0086644A" w:rsidRPr="00C97F16">
        <w:rPr>
          <w:rFonts w:asciiTheme="minorHAnsi" w:hAnsiTheme="minorHAnsi" w:cstheme="minorHAnsi"/>
          <w:sz w:val="22"/>
          <w:szCs w:val="22"/>
        </w:rPr>
        <w:t xml:space="preserve"> un</w:t>
      </w:r>
      <w:r w:rsidR="00D34B07" w:rsidRPr="00C97F16">
        <w:rPr>
          <w:rFonts w:asciiTheme="minorHAnsi" w:hAnsiTheme="minorHAnsi" w:cstheme="minorHAnsi"/>
          <w:sz w:val="22"/>
          <w:szCs w:val="22"/>
        </w:rPr>
        <w:t xml:space="preserve">familiar </w:t>
      </w:r>
      <w:r w:rsidR="0090355D" w:rsidRPr="00C97F16">
        <w:rPr>
          <w:rFonts w:asciiTheme="minorHAnsi" w:hAnsiTheme="minorHAnsi" w:cstheme="minorHAnsi"/>
          <w:sz w:val="22"/>
          <w:szCs w:val="22"/>
        </w:rPr>
        <w:t>processor</w:t>
      </w:r>
      <w:r w:rsidR="00D34B07" w:rsidRPr="00C97F16">
        <w:rPr>
          <w:rFonts w:asciiTheme="minorHAnsi" w:hAnsiTheme="minorHAnsi" w:cstheme="minorHAnsi"/>
          <w:sz w:val="22"/>
          <w:szCs w:val="22"/>
        </w:rPr>
        <w:t xml:space="preserve"> when the applicant’s new SBE-701 form is submitted</w:t>
      </w:r>
      <w:r w:rsidR="0090355D" w:rsidRPr="00C97F16">
        <w:rPr>
          <w:rFonts w:asciiTheme="minorHAnsi" w:hAnsiTheme="minorHAnsi" w:cstheme="minorHAnsi"/>
          <w:sz w:val="22"/>
          <w:szCs w:val="22"/>
        </w:rPr>
        <w:t>.</w:t>
      </w:r>
    </w:p>
    <w:p w14:paraId="440EA7EE" w14:textId="77777777" w:rsidR="005B06D2" w:rsidRDefault="005B06D2" w:rsidP="00472976">
      <w:pPr>
        <w:pStyle w:val="ListParagraph"/>
        <w:numPr>
          <w:ilvl w:val="1"/>
          <w:numId w:val="2"/>
        </w:numPr>
        <w:spacing w:after="160"/>
        <w:ind w:left="72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Tell the voter:</w:t>
      </w:r>
    </w:p>
    <w:p w14:paraId="4C2691E0" w14:textId="393B69E2" w:rsidR="00186419" w:rsidRPr="00186419" w:rsidRDefault="005B06D2" w:rsidP="00472976">
      <w:pPr>
        <w:pStyle w:val="ListParagraph"/>
        <w:numPr>
          <w:ilvl w:val="2"/>
          <w:numId w:val="2"/>
        </w:numPr>
        <w:spacing w:after="16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F54691" w:rsidRPr="00186419">
        <w:rPr>
          <w:rFonts w:asciiTheme="minorHAnsi" w:hAnsiTheme="minorHAnsi" w:cstheme="minorHAnsi"/>
          <w:sz w:val="22"/>
          <w:szCs w:val="22"/>
        </w:rPr>
        <w:t>he</w:t>
      </w:r>
      <w:r>
        <w:rPr>
          <w:rFonts w:asciiTheme="minorHAnsi" w:hAnsiTheme="minorHAnsi" w:cstheme="minorHAnsi"/>
          <w:sz w:val="22"/>
          <w:szCs w:val="22"/>
        </w:rPr>
        <w:t xml:space="preserve"> voter</w:t>
      </w:r>
      <w:r w:rsidR="00F54691" w:rsidRPr="0018641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needs</w:t>
      </w:r>
      <w:r w:rsidR="00D52B5E" w:rsidRPr="00186419">
        <w:rPr>
          <w:rFonts w:asciiTheme="minorHAnsi" w:hAnsiTheme="minorHAnsi" w:cstheme="minorHAnsi"/>
          <w:sz w:val="22"/>
          <w:szCs w:val="22"/>
        </w:rPr>
        <w:t xml:space="preserve"> to complete another SBE-701 application with </w:t>
      </w:r>
      <w:r w:rsidR="005F5330" w:rsidRPr="00186419">
        <w:rPr>
          <w:rFonts w:asciiTheme="minorHAnsi" w:hAnsiTheme="minorHAnsi" w:cstheme="minorHAnsi"/>
          <w:sz w:val="22"/>
          <w:szCs w:val="22"/>
        </w:rPr>
        <w:t xml:space="preserve">the </w:t>
      </w:r>
      <w:r w:rsidR="005D5D0B">
        <w:rPr>
          <w:rFonts w:asciiTheme="minorHAnsi" w:hAnsiTheme="minorHAnsi" w:cstheme="minorHAnsi"/>
          <w:sz w:val="22"/>
          <w:szCs w:val="22"/>
        </w:rPr>
        <w:t>desired</w:t>
      </w:r>
      <w:r w:rsidR="00D52B5E" w:rsidRPr="00186419">
        <w:rPr>
          <w:rFonts w:asciiTheme="minorHAnsi" w:hAnsiTheme="minorHAnsi" w:cstheme="minorHAnsi"/>
          <w:sz w:val="22"/>
          <w:szCs w:val="22"/>
        </w:rPr>
        <w:t xml:space="preserve"> political part</w:t>
      </w:r>
      <w:r w:rsidR="005F5330" w:rsidRPr="00186419">
        <w:rPr>
          <w:rFonts w:asciiTheme="minorHAnsi" w:hAnsiTheme="minorHAnsi" w:cstheme="minorHAnsi"/>
          <w:sz w:val="22"/>
          <w:szCs w:val="22"/>
        </w:rPr>
        <w:t>y</w:t>
      </w:r>
      <w:r w:rsidR="00D52B5E" w:rsidRPr="00186419">
        <w:rPr>
          <w:rFonts w:asciiTheme="minorHAnsi" w:hAnsiTheme="minorHAnsi" w:cstheme="minorHAnsi"/>
          <w:sz w:val="22"/>
          <w:szCs w:val="22"/>
        </w:rPr>
        <w:t xml:space="preserve"> primary selected.</w:t>
      </w:r>
    </w:p>
    <w:p w14:paraId="486ED17C" w14:textId="1FC1E2ED" w:rsidR="00186419" w:rsidRPr="00186419" w:rsidRDefault="00C81D62" w:rsidP="00472976">
      <w:pPr>
        <w:pStyle w:val="ListParagraph"/>
        <w:spacing w:after="160"/>
        <w:ind w:left="1080"/>
        <w:contextualSpacing w:val="0"/>
        <w:rPr>
          <w:rFonts w:asciiTheme="minorHAnsi" w:hAnsiTheme="minorHAnsi" w:cstheme="minorHAnsi"/>
          <w:sz w:val="22"/>
          <w:szCs w:val="22"/>
        </w:rPr>
      </w:pPr>
      <w:r w:rsidRPr="00186419">
        <w:rPr>
          <w:rFonts w:asciiTheme="minorHAnsi" w:hAnsiTheme="minorHAnsi" w:cstheme="minorHAnsi"/>
          <w:sz w:val="22"/>
          <w:szCs w:val="22"/>
        </w:rPr>
        <w:object w:dxaOrig="4320" w:dyaOrig="324" w14:anchorId="66E847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48.75pt" o:ole="">
            <v:imagedata r:id="rId12" o:title=""/>
          </v:shape>
          <o:OLEObject Type="Embed" ProgID="Paint.Picture.1" ShapeID="_x0000_i1025" DrawAspect="Content" ObjectID="_1766919620" r:id="rId13"/>
        </w:object>
      </w:r>
    </w:p>
    <w:p w14:paraId="21D9BF4E" w14:textId="6FC37480" w:rsidR="00186419" w:rsidRPr="00364B76" w:rsidRDefault="00F54691" w:rsidP="00472976">
      <w:pPr>
        <w:pStyle w:val="ListParagraph"/>
        <w:numPr>
          <w:ilvl w:val="2"/>
          <w:numId w:val="2"/>
        </w:numPr>
        <w:spacing w:after="160"/>
        <w:contextualSpacing w:val="0"/>
        <w:rPr>
          <w:rFonts w:asciiTheme="minorHAnsi" w:hAnsiTheme="minorHAnsi" w:cstheme="minorHAnsi"/>
          <w:sz w:val="22"/>
          <w:szCs w:val="22"/>
        </w:rPr>
      </w:pPr>
      <w:r w:rsidRPr="00186419">
        <w:rPr>
          <w:rFonts w:asciiTheme="minorHAnsi" w:hAnsiTheme="minorHAnsi" w:cstheme="minorHAnsi"/>
          <w:sz w:val="22"/>
          <w:szCs w:val="22"/>
        </w:rPr>
        <w:t xml:space="preserve">The </w:t>
      </w:r>
      <w:r w:rsidR="00477C46" w:rsidRPr="00186419">
        <w:rPr>
          <w:rFonts w:asciiTheme="minorHAnsi" w:hAnsiTheme="minorHAnsi" w:cstheme="minorHAnsi"/>
          <w:sz w:val="22"/>
          <w:szCs w:val="22"/>
        </w:rPr>
        <w:t xml:space="preserve">voter </w:t>
      </w:r>
      <w:r w:rsidRPr="00186419">
        <w:rPr>
          <w:rFonts w:asciiTheme="minorHAnsi" w:hAnsiTheme="minorHAnsi" w:cstheme="minorHAnsi"/>
          <w:sz w:val="22"/>
          <w:szCs w:val="22"/>
        </w:rPr>
        <w:t xml:space="preserve">may </w:t>
      </w:r>
      <w:r w:rsidR="0061329D" w:rsidRPr="00186419">
        <w:rPr>
          <w:rFonts w:asciiTheme="minorHAnsi" w:hAnsiTheme="minorHAnsi" w:cstheme="minorHAnsi"/>
          <w:sz w:val="22"/>
          <w:szCs w:val="22"/>
        </w:rPr>
        <w:t>submit a</w:t>
      </w:r>
      <w:r w:rsidR="00F6468E" w:rsidRPr="00186419">
        <w:rPr>
          <w:rFonts w:asciiTheme="minorHAnsi" w:hAnsiTheme="minorHAnsi" w:cstheme="minorHAnsi"/>
          <w:sz w:val="22"/>
          <w:szCs w:val="22"/>
        </w:rPr>
        <w:t>nother</w:t>
      </w:r>
      <w:r w:rsidR="0061329D" w:rsidRPr="00186419">
        <w:rPr>
          <w:rFonts w:asciiTheme="minorHAnsi" w:hAnsiTheme="minorHAnsi" w:cstheme="minorHAnsi"/>
          <w:sz w:val="22"/>
          <w:szCs w:val="22"/>
        </w:rPr>
        <w:t xml:space="preserve"> SBE-701 form by </w:t>
      </w:r>
      <w:r w:rsidRPr="00186419">
        <w:rPr>
          <w:rFonts w:asciiTheme="minorHAnsi" w:hAnsiTheme="minorHAnsi" w:cstheme="minorHAnsi"/>
          <w:sz w:val="22"/>
          <w:szCs w:val="22"/>
        </w:rPr>
        <w:t>us</w:t>
      </w:r>
      <w:r w:rsidR="0061329D" w:rsidRPr="00186419">
        <w:rPr>
          <w:rFonts w:asciiTheme="minorHAnsi" w:hAnsiTheme="minorHAnsi" w:cstheme="minorHAnsi"/>
          <w:sz w:val="22"/>
          <w:szCs w:val="22"/>
        </w:rPr>
        <w:t>ing</w:t>
      </w:r>
      <w:r w:rsidR="00477C46" w:rsidRPr="00186419">
        <w:rPr>
          <w:rFonts w:asciiTheme="minorHAnsi" w:hAnsiTheme="minorHAnsi" w:cstheme="minorHAnsi"/>
          <w:sz w:val="22"/>
          <w:szCs w:val="22"/>
        </w:rPr>
        <w:t xml:space="preserve"> ELECT’s Citizen Portal</w:t>
      </w:r>
      <w:r w:rsidR="007C3341">
        <w:rPr>
          <w:rFonts w:asciiTheme="minorHAnsi" w:hAnsiTheme="minorHAnsi" w:cstheme="minorHAnsi"/>
          <w:sz w:val="22"/>
          <w:szCs w:val="22"/>
        </w:rPr>
        <w:t xml:space="preserve"> or by printing the SBE-701 form from ELECT’s website and either emailing or mailing the completed form to the general registrar’s office.</w:t>
      </w:r>
    </w:p>
    <w:p w14:paraId="2E962E1B" w14:textId="64B53157" w:rsidR="00186419" w:rsidRPr="00364B76" w:rsidRDefault="005B06D2" w:rsidP="00472976">
      <w:pPr>
        <w:pStyle w:val="ListParagraph"/>
        <w:numPr>
          <w:ilvl w:val="2"/>
          <w:numId w:val="2"/>
        </w:numPr>
        <w:spacing w:after="16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A00F78" w:rsidRPr="00186419">
        <w:rPr>
          <w:rFonts w:asciiTheme="minorHAnsi" w:hAnsiTheme="minorHAnsi" w:cstheme="minorHAnsi"/>
          <w:sz w:val="22"/>
          <w:szCs w:val="22"/>
        </w:rPr>
        <w:t xml:space="preserve">here is a </w:t>
      </w:r>
      <w:r w:rsidR="003447D6" w:rsidRPr="00186419">
        <w:rPr>
          <w:rFonts w:asciiTheme="minorHAnsi" w:hAnsiTheme="minorHAnsi" w:cstheme="minorHAnsi"/>
          <w:sz w:val="22"/>
          <w:szCs w:val="22"/>
        </w:rPr>
        <w:t>3-day</w:t>
      </w:r>
      <w:r w:rsidR="00A00F78" w:rsidRPr="00186419">
        <w:rPr>
          <w:rFonts w:asciiTheme="minorHAnsi" w:hAnsiTheme="minorHAnsi" w:cstheme="minorHAnsi"/>
          <w:sz w:val="22"/>
          <w:szCs w:val="22"/>
        </w:rPr>
        <w:t xml:space="preserve"> processing window on submitted applications and </w:t>
      </w:r>
      <w:r w:rsidR="00D7651C" w:rsidRPr="00186419">
        <w:rPr>
          <w:rFonts w:asciiTheme="minorHAnsi" w:hAnsiTheme="minorHAnsi" w:cstheme="minorHAnsi"/>
          <w:sz w:val="22"/>
          <w:szCs w:val="22"/>
        </w:rPr>
        <w:t xml:space="preserve">mailed ballots </w:t>
      </w:r>
      <w:r w:rsidR="00124C47" w:rsidRPr="00186419">
        <w:rPr>
          <w:rFonts w:asciiTheme="minorHAnsi" w:hAnsiTheme="minorHAnsi" w:cstheme="minorHAnsi"/>
          <w:sz w:val="22"/>
          <w:szCs w:val="22"/>
        </w:rPr>
        <w:t xml:space="preserve">will take 3-5 days to arrive </w:t>
      </w:r>
      <w:r w:rsidR="008D2B85" w:rsidRPr="00186419">
        <w:rPr>
          <w:rFonts w:asciiTheme="minorHAnsi" w:hAnsiTheme="minorHAnsi" w:cstheme="minorHAnsi"/>
          <w:sz w:val="22"/>
          <w:szCs w:val="22"/>
        </w:rPr>
        <w:t>once absentee voting starts</w:t>
      </w:r>
      <w:r w:rsidR="007D119A" w:rsidRPr="00186419">
        <w:rPr>
          <w:rFonts w:asciiTheme="minorHAnsi" w:hAnsiTheme="minorHAnsi" w:cstheme="minorHAnsi"/>
          <w:sz w:val="22"/>
          <w:szCs w:val="22"/>
        </w:rPr>
        <w:t>.</w:t>
      </w:r>
    </w:p>
    <w:p w14:paraId="5C5CDCC1" w14:textId="331C54DF" w:rsidR="00472976" w:rsidRDefault="00472976" w:rsidP="00472976">
      <w:pPr>
        <w:pStyle w:val="ListParagraph"/>
        <w:numPr>
          <w:ilvl w:val="0"/>
          <w:numId w:val="2"/>
        </w:numPr>
        <w:spacing w:after="16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When processing received SBE-701 applications, if you see that they already have an </w:t>
      </w:r>
      <w:r w:rsidR="000F4199">
        <w:rPr>
          <w:rFonts w:asciiTheme="minorHAnsi" w:hAnsiTheme="minorHAnsi" w:cstheme="minorHAnsi"/>
          <w:sz w:val="22"/>
          <w:szCs w:val="22"/>
        </w:rPr>
        <w:t xml:space="preserve">approved </w:t>
      </w:r>
      <w:r>
        <w:rPr>
          <w:rFonts w:asciiTheme="minorHAnsi" w:hAnsiTheme="minorHAnsi" w:cstheme="minorHAnsi"/>
          <w:sz w:val="22"/>
          <w:szCs w:val="22"/>
        </w:rPr>
        <w:t xml:space="preserve">application on file for the other party’s primary, review the comments on the voter’s record. </w:t>
      </w:r>
    </w:p>
    <w:p w14:paraId="1100C309" w14:textId="4D98074C" w:rsidR="00472976" w:rsidRPr="00186419" w:rsidRDefault="00472976" w:rsidP="00472976">
      <w:pPr>
        <w:pStyle w:val="ListParagraph"/>
        <w:numPr>
          <w:ilvl w:val="1"/>
          <w:numId w:val="2"/>
        </w:numPr>
        <w:spacing w:after="160"/>
        <w:ind w:left="72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</w:t>
      </w:r>
      <w:r w:rsidRPr="00186419">
        <w:rPr>
          <w:rFonts w:asciiTheme="minorHAnsi" w:hAnsiTheme="minorHAnsi" w:cstheme="minorHAnsi"/>
          <w:sz w:val="22"/>
          <w:szCs w:val="22"/>
        </w:rPr>
        <w:t xml:space="preserve"> situations where a comment is not present on the voter’s record, contact the voter by phone or email to inquire if a political party change was intended or if the voter believes that it was permissible to vote in both political party’s primaries.</w:t>
      </w:r>
    </w:p>
    <w:p w14:paraId="1A8724B6" w14:textId="65B99180" w:rsidR="00472976" w:rsidRPr="00186419" w:rsidRDefault="00472976" w:rsidP="00472976">
      <w:pPr>
        <w:pStyle w:val="ListParagraph"/>
        <w:numPr>
          <w:ilvl w:val="1"/>
          <w:numId w:val="2"/>
        </w:numPr>
        <w:spacing w:after="160"/>
        <w:ind w:left="720"/>
        <w:contextualSpacing w:val="0"/>
        <w:rPr>
          <w:rFonts w:asciiTheme="minorHAnsi" w:hAnsiTheme="minorHAnsi" w:cstheme="minorHAnsi"/>
          <w:sz w:val="22"/>
          <w:szCs w:val="22"/>
        </w:rPr>
      </w:pPr>
      <w:r w:rsidRPr="00186419">
        <w:rPr>
          <w:rFonts w:asciiTheme="minorHAnsi" w:hAnsiTheme="minorHAnsi" w:cstheme="minorHAnsi"/>
          <w:sz w:val="22"/>
          <w:szCs w:val="22"/>
        </w:rPr>
        <w:t xml:space="preserve">Based on </w:t>
      </w:r>
      <w:r>
        <w:rPr>
          <w:rFonts w:asciiTheme="minorHAnsi" w:hAnsiTheme="minorHAnsi" w:cstheme="minorHAnsi"/>
          <w:sz w:val="22"/>
          <w:szCs w:val="22"/>
        </w:rPr>
        <w:t xml:space="preserve">the comments on the voter’s record or </w:t>
      </w:r>
      <w:r w:rsidRPr="00186419">
        <w:rPr>
          <w:rFonts w:asciiTheme="minorHAnsi" w:hAnsiTheme="minorHAnsi" w:cstheme="minorHAnsi"/>
          <w:sz w:val="22"/>
          <w:szCs w:val="22"/>
        </w:rPr>
        <w:t>the voter’s response</w:t>
      </w:r>
      <w:r>
        <w:rPr>
          <w:rFonts w:asciiTheme="minorHAnsi" w:hAnsiTheme="minorHAnsi" w:cstheme="minorHAnsi"/>
          <w:sz w:val="22"/>
          <w:szCs w:val="22"/>
        </w:rPr>
        <w:t xml:space="preserve"> when contacted</w:t>
      </w:r>
      <w:r w:rsidRPr="00186419">
        <w:rPr>
          <w:rFonts w:asciiTheme="minorHAnsi" w:hAnsiTheme="minorHAnsi" w:cstheme="minorHAnsi"/>
          <w:sz w:val="22"/>
          <w:szCs w:val="22"/>
        </w:rPr>
        <w:t>, the second application will either be processed after his or her first application is deleted, or the second application will be denied.</w:t>
      </w:r>
    </w:p>
    <w:p w14:paraId="55D279E2" w14:textId="77777777" w:rsidR="00DB493B" w:rsidRPr="00186419" w:rsidRDefault="00DB493B" w:rsidP="00DB493B">
      <w:pPr>
        <w:pStyle w:val="ListParagraph"/>
        <w:numPr>
          <w:ilvl w:val="0"/>
          <w:numId w:val="2"/>
        </w:numPr>
        <w:spacing w:after="16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186419">
        <w:rPr>
          <w:rFonts w:asciiTheme="minorHAnsi" w:hAnsiTheme="minorHAnsi" w:cstheme="minorHAnsi"/>
          <w:sz w:val="22"/>
          <w:szCs w:val="22"/>
        </w:rPr>
        <w:t xml:space="preserve">To </w:t>
      </w:r>
      <w:r>
        <w:rPr>
          <w:rFonts w:asciiTheme="minorHAnsi" w:hAnsiTheme="minorHAnsi" w:cstheme="minorHAnsi"/>
          <w:sz w:val="22"/>
          <w:szCs w:val="22"/>
        </w:rPr>
        <w:t>delete</w:t>
      </w:r>
      <w:r w:rsidRPr="00186419">
        <w:rPr>
          <w:rFonts w:asciiTheme="minorHAnsi" w:hAnsiTheme="minorHAnsi" w:cstheme="minorHAnsi"/>
          <w:sz w:val="22"/>
          <w:szCs w:val="22"/>
        </w:rPr>
        <w:t xml:space="preserve"> the voter’s </w:t>
      </w:r>
      <w:r>
        <w:rPr>
          <w:rFonts w:asciiTheme="minorHAnsi" w:hAnsiTheme="minorHAnsi" w:cstheme="minorHAnsi"/>
          <w:sz w:val="22"/>
          <w:szCs w:val="22"/>
        </w:rPr>
        <w:t xml:space="preserve">initially </w:t>
      </w:r>
      <w:r w:rsidRPr="00186419">
        <w:rPr>
          <w:rFonts w:asciiTheme="minorHAnsi" w:hAnsiTheme="minorHAnsi" w:cstheme="minorHAnsi"/>
          <w:sz w:val="22"/>
          <w:szCs w:val="22"/>
        </w:rPr>
        <w:t>approved SBE-701 application, perform an “Absentee Search” using the applicant’s application.</w:t>
      </w:r>
    </w:p>
    <w:p w14:paraId="069ABB55" w14:textId="77777777" w:rsidR="00DB493B" w:rsidRPr="00186419" w:rsidRDefault="00DB493B" w:rsidP="00DB493B">
      <w:pPr>
        <w:pStyle w:val="ListParagraph"/>
        <w:numPr>
          <w:ilvl w:val="1"/>
          <w:numId w:val="2"/>
        </w:numPr>
        <w:spacing w:after="160"/>
        <w:ind w:left="72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Pr="00186419">
        <w:rPr>
          <w:rFonts w:asciiTheme="minorHAnsi" w:hAnsiTheme="minorHAnsi" w:cstheme="minorHAnsi"/>
          <w:sz w:val="22"/>
          <w:szCs w:val="22"/>
        </w:rPr>
        <w:t>n the “Absentee Applications” section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8641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186419">
        <w:rPr>
          <w:rFonts w:asciiTheme="minorHAnsi" w:hAnsiTheme="minorHAnsi" w:cstheme="minorHAnsi"/>
          <w:sz w:val="22"/>
          <w:szCs w:val="22"/>
        </w:rPr>
        <w:t>lick on the pencil icon for the appropriate election</w:t>
      </w:r>
      <w:r>
        <w:rPr>
          <w:rFonts w:asciiTheme="minorHAnsi" w:hAnsiTheme="minorHAnsi" w:cstheme="minorHAnsi"/>
          <w:sz w:val="22"/>
          <w:szCs w:val="22"/>
        </w:rPr>
        <w:t xml:space="preserve"> (the incorrect primary)</w:t>
      </w:r>
      <w:r w:rsidRPr="00186419">
        <w:rPr>
          <w:rFonts w:asciiTheme="minorHAnsi" w:hAnsiTheme="minorHAnsi" w:cstheme="minorHAnsi"/>
          <w:sz w:val="22"/>
          <w:szCs w:val="22"/>
        </w:rPr>
        <w:t>.</w:t>
      </w:r>
    </w:p>
    <w:p w14:paraId="79115264" w14:textId="77777777" w:rsidR="00DB493B" w:rsidRPr="00186419" w:rsidRDefault="00DB493B" w:rsidP="00DB493B">
      <w:pPr>
        <w:pStyle w:val="ListParagraph"/>
        <w:numPr>
          <w:ilvl w:val="1"/>
          <w:numId w:val="2"/>
        </w:numPr>
        <w:spacing w:after="160"/>
        <w:ind w:left="720"/>
        <w:contextualSpacing w:val="0"/>
        <w:rPr>
          <w:rFonts w:asciiTheme="minorHAnsi" w:hAnsiTheme="minorHAnsi" w:cstheme="minorHAnsi"/>
          <w:sz w:val="22"/>
          <w:szCs w:val="22"/>
        </w:rPr>
      </w:pPr>
      <w:r w:rsidRPr="00186419">
        <w:rPr>
          <w:rFonts w:asciiTheme="minorHAnsi" w:hAnsiTheme="minorHAnsi" w:cstheme="minorHAnsi"/>
          <w:sz w:val="22"/>
          <w:szCs w:val="22"/>
        </w:rPr>
        <w:t>Select “Deleted” from the “Application Status” drop down menu and click the “Save” button.  Deleting the application will remove the voter’s ABS mailing labels from the batch file.</w:t>
      </w:r>
    </w:p>
    <w:p w14:paraId="2892AE1B" w14:textId="77777777" w:rsidR="00DB493B" w:rsidRDefault="00DB493B" w:rsidP="00DB493B">
      <w:pPr>
        <w:pStyle w:val="ListParagraph"/>
        <w:numPr>
          <w:ilvl w:val="0"/>
          <w:numId w:val="2"/>
        </w:numPr>
        <w:spacing w:after="16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186419">
        <w:rPr>
          <w:rFonts w:asciiTheme="minorHAnsi" w:hAnsiTheme="minorHAnsi" w:cstheme="minorHAnsi"/>
          <w:sz w:val="22"/>
          <w:szCs w:val="22"/>
        </w:rPr>
        <w:t>Process the new OAB or paper application.</w:t>
      </w:r>
    </w:p>
    <w:p w14:paraId="337F5F04" w14:textId="019950D3" w:rsidR="005B06D2" w:rsidRDefault="00472976" w:rsidP="00DB493B">
      <w:pPr>
        <w:pStyle w:val="ListParagraph"/>
        <w:numPr>
          <w:ilvl w:val="1"/>
          <w:numId w:val="2"/>
        </w:numPr>
        <w:spacing w:after="160"/>
        <w:ind w:left="72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FD4475" w:rsidRPr="00C81D62">
        <w:rPr>
          <w:rFonts w:asciiTheme="minorHAnsi" w:hAnsiTheme="minorHAnsi" w:cstheme="minorHAnsi"/>
          <w:b/>
          <w:bCs/>
          <w:sz w:val="22"/>
          <w:szCs w:val="22"/>
        </w:rPr>
        <w:t xml:space="preserve">nline </w:t>
      </w:r>
      <w:r w:rsidR="00897FA7" w:rsidRPr="00C81D62">
        <w:rPr>
          <w:rFonts w:asciiTheme="minorHAnsi" w:hAnsiTheme="minorHAnsi" w:cstheme="minorHAnsi"/>
          <w:b/>
          <w:bCs/>
          <w:sz w:val="22"/>
          <w:szCs w:val="22"/>
        </w:rPr>
        <w:t>absentee ballot application processors</w:t>
      </w:r>
      <w:r w:rsidR="00897FA7" w:rsidRPr="0018641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need </w:t>
      </w:r>
      <w:r w:rsidR="00557444" w:rsidRPr="00186419">
        <w:rPr>
          <w:rFonts w:asciiTheme="minorHAnsi" w:hAnsiTheme="minorHAnsi" w:cstheme="minorHAnsi"/>
          <w:sz w:val="22"/>
          <w:szCs w:val="22"/>
        </w:rPr>
        <w:t xml:space="preserve">to pay attention on the “OAB View” </w:t>
      </w:r>
      <w:r w:rsidR="00C81D62">
        <w:rPr>
          <w:rFonts w:asciiTheme="minorHAnsi" w:hAnsiTheme="minorHAnsi" w:cstheme="minorHAnsi"/>
          <w:sz w:val="22"/>
          <w:szCs w:val="22"/>
        </w:rPr>
        <w:t>page</w:t>
      </w:r>
      <w:r w:rsidR="00557444" w:rsidRPr="00186419">
        <w:rPr>
          <w:rFonts w:asciiTheme="minorHAnsi" w:hAnsiTheme="minorHAnsi" w:cstheme="minorHAnsi"/>
          <w:sz w:val="22"/>
          <w:szCs w:val="22"/>
        </w:rPr>
        <w:t xml:space="preserve"> to </w:t>
      </w:r>
      <w:r w:rsidR="00EE1294" w:rsidRPr="00186419">
        <w:rPr>
          <w:rFonts w:asciiTheme="minorHAnsi" w:hAnsiTheme="minorHAnsi" w:cstheme="minorHAnsi"/>
          <w:sz w:val="22"/>
          <w:szCs w:val="22"/>
        </w:rPr>
        <w:t xml:space="preserve">check </w:t>
      </w:r>
      <w:r w:rsidR="00371177" w:rsidRPr="00186419">
        <w:rPr>
          <w:rFonts w:asciiTheme="minorHAnsi" w:hAnsiTheme="minorHAnsi" w:cstheme="minorHAnsi"/>
          <w:sz w:val="22"/>
          <w:szCs w:val="22"/>
        </w:rPr>
        <w:t xml:space="preserve">for approved </w:t>
      </w:r>
      <w:r w:rsidR="00623219" w:rsidRPr="00186419">
        <w:rPr>
          <w:rFonts w:asciiTheme="minorHAnsi" w:hAnsiTheme="minorHAnsi" w:cstheme="minorHAnsi"/>
          <w:sz w:val="22"/>
          <w:szCs w:val="22"/>
        </w:rPr>
        <w:t xml:space="preserve">political party </w:t>
      </w:r>
      <w:r w:rsidR="00012FFB" w:rsidRPr="00186419">
        <w:rPr>
          <w:rFonts w:asciiTheme="minorHAnsi" w:hAnsiTheme="minorHAnsi" w:cstheme="minorHAnsi"/>
          <w:sz w:val="22"/>
          <w:szCs w:val="22"/>
        </w:rPr>
        <w:t xml:space="preserve">primary applications in the </w:t>
      </w:r>
      <w:r w:rsidR="00EE1294" w:rsidRPr="00186419">
        <w:rPr>
          <w:rFonts w:asciiTheme="minorHAnsi" w:hAnsiTheme="minorHAnsi" w:cstheme="minorHAnsi"/>
          <w:sz w:val="22"/>
          <w:szCs w:val="22"/>
        </w:rPr>
        <w:t>“Absentee Applications” section</w:t>
      </w:r>
      <w:r w:rsidR="00012FFB" w:rsidRPr="00186419">
        <w:rPr>
          <w:rFonts w:asciiTheme="minorHAnsi" w:hAnsiTheme="minorHAnsi" w:cstheme="minorHAnsi"/>
          <w:sz w:val="22"/>
          <w:szCs w:val="22"/>
        </w:rPr>
        <w:t>.</w:t>
      </w:r>
      <w:r w:rsidR="00CC2CD5" w:rsidRPr="001864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56CADA" w14:textId="77777777" w:rsidR="00C81D62" w:rsidRDefault="005B06D2" w:rsidP="00DB493B">
      <w:pPr>
        <w:pStyle w:val="ListParagraph"/>
        <w:numPr>
          <w:ilvl w:val="2"/>
          <w:numId w:val="2"/>
        </w:numPr>
        <w:spacing w:after="16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an approved application is</w:t>
      </w:r>
      <w:r w:rsidR="00795ECB" w:rsidRPr="00186419">
        <w:rPr>
          <w:rFonts w:asciiTheme="minorHAnsi" w:hAnsiTheme="minorHAnsi" w:cstheme="minorHAnsi"/>
          <w:sz w:val="22"/>
          <w:szCs w:val="22"/>
        </w:rPr>
        <w:t xml:space="preserve"> </w:t>
      </w:r>
      <w:r w:rsidR="00623219" w:rsidRPr="00186419">
        <w:rPr>
          <w:rFonts w:asciiTheme="minorHAnsi" w:hAnsiTheme="minorHAnsi" w:cstheme="minorHAnsi"/>
          <w:sz w:val="22"/>
          <w:szCs w:val="22"/>
        </w:rPr>
        <w:t>present</w:t>
      </w:r>
      <w:r w:rsidR="003550CC" w:rsidRPr="00186419">
        <w:rPr>
          <w:rFonts w:asciiTheme="minorHAnsi" w:hAnsiTheme="minorHAnsi" w:cstheme="minorHAnsi"/>
          <w:sz w:val="22"/>
          <w:szCs w:val="22"/>
        </w:rPr>
        <w:t xml:space="preserve">, </w:t>
      </w:r>
      <w:r w:rsidR="00C81D62">
        <w:rPr>
          <w:rFonts w:asciiTheme="minorHAnsi" w:hAnsiTheme="minorHAnsi" w:cstheme="minorHAnsi"/>
          <w:sz w:val="22"/>
          <w:szCs w:val="22"/>
        </w:rPr>
        <w:t xml:space="preserve">the processor will need to </w:t>
      </w:r>
      <w:r w:rsidR="000C763A" w:rsidRPr="00186419">
        <w:rPr>
          <w:rFonts w:asciiTheme="minorHAnsi" w:hAnsiTheme="minorHAnsi" w:cstheme="minorHAnsi"/>
          <w:sz w:val="22"/>
          <w:szCs w:val="22"/>
        </w:rPr>
        <w:t xml:space="preserve">click the </w:t>
      </w:r>
      <w:r w:rsidR="00E71934" w:rsidRPr="00186419">
        <w:rPr>
          <w:rFonts w:asciiTheme="minorHAnsi" w:hAnsiTheme="minorHAnsi" w:cstheme="minorHAnsi"/>
          <w:sz w:val="22"/>
          <w:szCs w:val="22"/>
        </w:rPr>
        <w:t xml:space="preserve">“Return” button.  </w:t>
      </w:r>
    </w:p>
    <w:p w14:paraId="76F0F38F" w14:textId="7138C70C" w:rsidR="00186419" w:rsidRPr="00186419" w:rsidRDefault="00E71934" w:rsidP="00DB493B">
      <w:pPr>
        <w:pStyle w:val="ListParagraph"/>
        <w:numPr>
          <w:ilvl w:val="2"/>
          <w:numId w:val="2"/>
        </w:numPr>
        <w:spacing w:after="160"/>
        <w:contextualSpacing w:val="0"/>
        <w:rPr>
          <w:rFonts w:asciiTheme="minorHAnsi" w:hAnsiTheme="minorHAnsi" w:cstheme="minorHAnsi"/>
          <w:sz w:val="22"/>
          <w:szCs w:val="22"/>
        </w:rPr>
      </w:pPr>
      <w:r w:rsidRPr="00186419">
        <w:rPr>
          <w:rFonts w:asciiTheme="minorHAnsi" w:hAnsiTheme="minorHAnsi" w:cstheme="minorHAnsi"/>
          <w:sz w:val="22"/>
          <w:szCs w:val="22"/>
        </w:rPr>
        <w:t xml:space="preserve">If </w:t>
      </w:r>
      <w:r w:rsidR="00C81D62">
        <w:rPr>
          <w:rFonts w:asciiTheme="minorHAnsi" w:hAnsiTheme="minorHAnsi" w:cstheme="minorHAnsi"/>
          <w:sz w:val="22"/>
          <w:szCs w:val="22"/>
        </w:rPr>
        <w:t>the “Return” button is not clicked</w:t>
      </w:r>
      <w:r w:rsidRPr="00186419">
        <w:rPr>
          <w:rFonts w:asciiTheme="minorHAnsi" w:hAnsiTheme="minorHAnsi" w:cstheme="minorHAnsi"/>
          <w:sz w:val="22"/>
          <w:szCs w:val="22"/>
        </w:rPr>
        <w:t xml:space="preserve">, VERIS will provide a warning </w:t>
      </w:r>
      <w:r w:rsidR="006F6B59" w:rsidRPr="00186419">
        <w:rPr>
          <w:rFonts w:asciiTheme="minorHAnsi" w:hAnsiTheme="minorHAnsi" w:cstheme="minorHAnsi"/>
          <w:sz w:val="22"/>
          <w:szCs w:val="22"/>
        </w:rPr>
        <w:t>stopping</w:t>
      </w:r>
      <w:r w:rsidR="00B05AEF" w:rsidRPr="00186419">
        <w:rPr>
          <w:rFonts w:asciiTheme="minorHAnsi" w:hAnsiTheme="minorHAnsi" w:cstheme="minorHAnsi"/>
          <w:sz w:val="22"/>
          <w:szCs w:val="22"/>
        </w:rPr>
        <w:t xml:space="preserve"> the</w:t>
      </w:r>
      <w:r w:rsidR="00EB62B3" w:rsidRPr="00186419">
        <w:rPr>
          <w:rFonts w:asciiTheme="minorHAnsi" w:hAnsiTheme="minorHAnsi" w:cstheme="minorHAnsi"/>
          <w:sz w:val="22"/>
          <w:szCs w:val="22"/>
        </w:rPr>
        <w:t xml:space="preserve"> </w:t>
      </w:r>
      <w:r w:rsidR="00EB4B6C" w:rsidRPr="00186419">
        <w:rPr>
          <w:rFonts w:asciiTheme="minorHAnsi" w:hAnsiTheme="minorHAnsi" w:cstheme="minorHAnsi"/>
          <w:sz w:val="22"/>
          <w:szCs w:val="22"/>
        </w:rPr>
        <w:t xml:space="preserve">approval of </w:t>
      </w:r>
      <w:r w:rsidR="00F24056" w:rsidRPr="00186419">
        <w:rPr>
          <w:rFonts w:asciiTheme="minorHAnsi" w:hAnsiTheme="minorHAnsi" w:cstheme="minorHAnsi"/>
          <w:sz w:val="22"/>
          <w:szCs w:val="22"/>
        </w:rPr>
        <w:t>another</w:t>
      </w:r>
      <w:r w:rsidR="00EB4B6C" w:rsidRPr="00186419">
        <w:rPr>
          <w:rFonts w:asciiTheme="minorHAnsi" w:hAnsiTheme="minorHAnsi" w:cstheme="minorHAnsi"/>
          <w:sz w:val="22"/>
          <w:szCs w:val="22"/>
        </w:rPr>
        <w:t xml:space="preserve"> </w:t>
      </w:r>
      <w:r w:rsidR="00EB62B3" w:rsidRPr="00186419">
        <w:rPr>
          <w:rFonts w:asciiTheme="minorHAnsi" w:hAnsiTheme="minorHAnsi" w:cstheme="minorHAnsi"/>
          <w:sz w:val="22"/>
          <w:szCs w:val="22"/>
        </w:rPr>
        <w:t>application</w:t>
      </w:r>
      <w:r w:rsidR="00F24056" w:rsidRPr="00186419">
        <w:rPr>
          <w:rFonts w:asciiTheme="minorHAnsi" w:hAnsiTheme="minorHAnsi" w:cstheme="minorHAnsi"/>
          <w:sz w:val="22"/>
          <w:szCs w:val="22"/>
        </w:rPr>
        <w:t xml:space="preserve"> in a dual primary</w:t>
      </w:r>
      <w:r w:rsidR="007B7393" w:rsidRPr="00186419">
        <w:rPr>
          <w:rFonts w:asciiTheme="minorHAnsi" w:hAnsiTheme="minorHAnsi" w:cstheme="minorHAnsi"/>
          <w:sz w:val="22"/>
          <w:szCs w:val="22"/>
        </w:rPr>
        <w:t>.</w:t>
      </w:r>
      <w:r w:rsidR="00FF483D" w:rsidRPr="001864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1AA460" w14:textId="77777777" w:rsidR="003E7CB3" w:rsidRDefault="005569D9" w:rsidP="00DB493B">
      <w:pPr>
        <w:pStyle w:val="ListParagraph"/>
        <w:spacing w:after="160"/>
        <w:ind w:left="1080"/>
        <w:contextualSpacing w:val="0"/>
        <w:rPr>
          <w:rFonts w:asciiTheme="minorHAnsi" w:hAnsiTheme="minorHAnsi" w:cstheme="minorHAnsi"/>
          <w:sz w:val="22"/>
          <w:szCs w:val="22"/>
        </w:rPr>
      </w:pPr>
      <w:r w:rsidRPr="00186419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FF541F9" wp14:editId="5504CB5E">
            <wp:extent cx="5459989" cy="561975"/>
            <wp:effectExtent l="0" t="0" r="7620" b="0"/>
            <wp:docPr id="1510221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22189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28291" cy="56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BDC10" w14:textId="52E660E1" w:rsidR="00C81D62" w:rsidRDefault="00472976" w:rsidP="00DB493B">
      <w:pPr>
        <w:pStyle w:val="ListParagraph"/>
        <w:numPr>
          <w:ilvl w:val="1"/>
          <w:numId w:val="2"/>
        </w:numPr>
        <w:spacing w:after="160"/>
        <w:ind w:left="72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P</w:t>
      </w:r>
      <w:r w:rsidR="00F52306" w:rsidRPr="00C81D62">
        <w:rPr>
          <w:rFonts w:asciiTheme="minorHAnsi" w:hAnsiTheme="minorHAnsi" w:cstheme="minorHAnsi"/>
          <w:b/>
          <w:bCs/>
          <w:sz w:val="22"/>
          <w:szCs w:val="22"/>
        </w:rPr>
        <w:t>aper absentee ballot application processors</w:t>
      </w:r>
      <w:r w:rsidR="00F52306" w:rsidRPr="0018641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need </w:t>
      </w:r>
      <w:r w:rsidR="00F52306" w:rsidRPr="00186419">
        <w:rPr>
          <w:rFonts w:asciiTheme="minorHAnsi" w:hAnsiTheme="minorHAnsi" w:cstheme="minorHAnsi"/>
          <w:sz w:val="22"/>
          <w:szCs w:val="22"/>
        </w:rPr>
        <w:t xml:space="preserve">to pay attention on the </w:t>
      </w:r>
      <w:r w:rsidR="00B401C6" w:rsidRPr="00186419">
        <w:rPr>
          <w:rFonts w:asciiTheme="minorHAnsi" w:hAnsiTheme="minorHAnsi" w:cstheme="minorHAnsi"/>
          <w:sz w:val="22"/>
          <w:szCs w:val="22"/>
        </w:rPr>
        <w:t xml:space="preserve">“Absentee History” </w:t>
      </w:r>
      <w:r w:rsidR="00C81D62">
        <w:rPr>
          <w:rFonts w:asciiTheme="minorHAnsi" w:hAnsiTheme="minorHAnsi" w:cstheme="minorHAnsi"/>
          <w:sz w:val="22"/>
          <w:szCs w:val="22"/>
        </w:rPr>
        <w:t>page</w:t>
      </w:r>
      <w:r w:rsidR="00B401C6" w:rsidRPr="00186419">
        <w:rPr>
          <w:rFonts w:asciiTheme="minorHAnsi" w:hAnsiTheme="minorHAnsi" w:cstheme="minorHAnsi"/>
          <w:sz w:val="22"/>
          <w:szCs w:val="22"/>
        </w:rPr>
        <w:t xml:space="preserve"> to check for approved </w:t>
      </w:r>
      <w:r w:rsidR="00C81D62">
        <w:rPr>
          <w:rFonts w:asciiTheme="minorHAnsi" w:hAnsiTheme="minorHAnsi" w:cstheme="minorHAnsi"/>
          <w:sz w:val="22"/>
          <w:szCs w:val="22"/>
        </w:rPr>
        <w:t xml:space="preserve">political party </w:t>
      </w:r>
      <w:r w:rsidR="00B401C6" w:rsidRPr="00186419">
        <w:rPr>
          <w:rFonts w:asciiTheme="minorHAnsi" w:hAnsiTheme="minorHAnsi" w:cstheme="minorHAnsi"/>
          <w:sz w:val="22"/>
          <w:szCs w:val="22"/>
        </w:rPr>
        <w:t>primary applications in the “Absentee Applications” section</w:t>
      </w:r>
      <w:r w:rsidR="00550F0E" w:rsidRPr="00186419">
        <w:rPr>
          <w:rFonts w:asciiTheme="minorHAnsi" w:hAnsiTheme="minorHAnsi" w:cstheme="minorHAnsi"/>
          <w:sz w:val="22"/>
          <w:szCs w:val="22"/>
        </w:rPr>
        <w:t>.</w:t>
      </w:r>
      <w:r w:rsidR="00C11B2C" w:rsidRPr="00186419">
        <w:rPr>
          <w:rFonts w:asciiTheme="minorHAnsi" w:hAnsiTheme="minorHAnsi" w:cstheme="minorHAnsi"/>
          <w:sz w:val="22"/>
          <w:szCs w:val="22"/>
        </w:rPr>
        <w:t xml:space="preserve"> </w:t>
      </w:r>
      <w:r w:rsidR="004C14EE" w:rsidRPr="001864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76B3DD" w14:textId="77777777" w:rsidR="00C81D62" w:rsidRDefault="00C81D62" w:rsidP="00DB493B">
      <w:pPr>
        <w:pStyle w:val="ListParagraph"/>
        <w:numPr>
          <w:ilvl w:val="2"/>
          <w:numId w:val="2"/>
        </w:numPr>
        <w:spacing w:after="16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an approved application is</w:t>
      </w:r>
      <w:r w:rsidRPr="00186419">
        <w:rPr>
          <w:rFonts w:asciiTheme="minorHAnsi" w:hAnsiTheme="minorHAnsi" w:cstheme="minorHAnsi"/>
          <w:sz w:val="22"/>
          <w:szCs w:val="22"/>
        </w:rPr>
        <w:t xml:space="preserve"> present</w:t>
      </w:r>
      <w:r w:rsidR="004C14EE" w:rsidRPr="0018641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the processor will need to </w:t>
      </w:r>
      <w:r w:rsidR="007E28A3" w:rsidRPr="00186419">
        <w:rPr>
          <w:rFonts w:asciiTheme="minorHAnsi" w:hAnsiTheme="minorHAnsi" w:cstheme="minorHAnsi"/>
          <w:sz w:val="22"/>
          <w:szCs w:val="22"/>
        </w:rPr>
        <w:t xml:space="preserve">move </w:t>
      </w:r>
      <w:r w:rsidR="00157191" w:rsidRPr="00186419">
        <w:rPr>
          <w:rFonts w:asciiTheme="minorHAnsi" w:hAnsiTheme="minorHAnsi" w:cstheme="minorHAnsi"/>
          <w:sz w:val="22"/>
          <w:szCs w:val="22"/>
        </w:rPr>
        <w:t>the</w:t>
      </w:r>
      <w:r w:rsidR="007E28A3" w:rsidRPr="00186419">
        <w:rPr>
          <w:rFonts w:asciiTheme="minorHAnsi" w:hAnsiTheme="minorHAnsi" w:cstheme="minorHAnsi"/>
          <w:sz w:val="22"/>
          <w:szCs w:val="22"/>
        </w:rPr>
        <w:t xml:space="preserve"> cursor across VERIS’ blue tool bar</w:t>
      </w:r>
      <w:r>
        <w:rPr>
          <w:rFonts w:asciiTheme="minorHAnsi" w:hAnsiTheme="minorHAnsi" w:cstheme="minorHAnsi"/>
          <w:sz w:val="22"/>
          <w:szCs w:val="22"/>
        </w:rPr>
        <w:t>,</w:t>
      </w:r>
      <w:r w:rsidR="007E28A3" w:rsidRPr="00186419">
        <w:rPr>
          <w:rFonts w:asciiTheme="minorHAnsi" w:hAnsiTheme="minorHAnsi" w:cstheme="minorHAnsi"/>
          <w:sz w:val="22"/>
          <w:szCs w:val="22"/>
        </w:rPr>
        <w:t xml:space="preserve"> stopping</w:t>
      </w:r>
      <w:r w:rsidR="004C14EE" w:rsidRPr="00186419">
        <w:rPr>
          <w:rFonts w:asciiTheme="minorHAnsi" w:hAnsiTheme="minorHAnsi" w:cstheme="minorHAnsi"/>
          <w:sz w:val="22"/>
          <w:szCs w:val="22"/>
        </w:rPr>
        <w:t xml:space="preserve"> on the “</w:t>
      </w:r>
      <w:r w:rsidR="0078607A" w:rsidRPr="00186419">
        <w:rPr>
          <w:rFonts w:asciiTheme="minorHAnsi" w:hAnsiTheme="minorHAnsi" w:cstheme="minorHAnsi"/>
          <w:sz w:val="22"/>
          <w:szCs w:val="22"/>
        </w:rPr>
        <w:t>Voter Overview”</w:t>
      </w:r>
      <w:r w:rsidR="004C14EE" w:rsidRPr="00186419">
        <w:rPr>
          <w:rFonts w:asciiTheme="minorHAnsi" w:hAnsiTheme="minorHAnsi" w:cstheme="minorHAnsi"/>
          <w:sz w:val="22"/>
          <w:szCs w:val="22"/>
        </w:rPr>
        <w:t xml:space="preserve"> tab</w:t>
      </w:r>
      <w:r>
        <w:rPr>
          <w:rFonts w:asciiTheme="minorHAnsi" w:hAnsiTheme="minorHAnsi" w:cstheme="minorHAnsi"/>
          <w:sz w:val="22"/>
          <w:szCs w:val="22"/>
        </w:rPr>
        <w:t>,</w:t>
      </w:r>
      <w:r w:rsidR="0078607A" w:rsidRPr="00186419">
        <w:rPr>
          <w:rFonts w:asciiTheme="minorHAnsi" w:hAnsiTheme="minorHAnsi" w:cstheme="minorHAnsi"/>
          <w:sz w:val="22"/>
          <w:szCs w:val="22"/>
        </w:rPr>
        <w:t xml:space="preserve"> </w:t>
      </w:r>
      <w:r w:rsidR="00990C90" w:rsidRPr="00186419">
        <w:rPr>
          <w:rFonts w:asciiTheme="minorHAnsi" w:hAnsiTheme="minorHAnsi" w:cstheme="minorHAnsi"/>
          <w:sz w:val="22"/>
          <w:szCs w:val="22"/>
        </w:rPr>
        <w:t>and click on “Comments.”</w:t>
      </w:r>
      <w:r w:rsidR="0078607A" w:rsidRPr="001864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6F0D11" w14:textId="77777777" w:rsidR="00C34493" w:rsidRDefault="00592C33" w:rsidP="00DB493B">
      <w:pPr>
        <w:pStyle w:val="ListParagraph"/>
        <w:numPr>
          <w:ilvl w:val="2"/>
          <w:numId w:val="2"/>
        </w:numPr>
        <w:spacing w:after="160"/>
        <w:contextualSpacing w:val="0"/>
        <w:rPr>
          <w:rFonts w:asciiTheme="minorHAnsi" w:hAnsiTheme="minorHAnsi" w:cstheme="minorHAnsi"/>
          <w:sz w:val="22"/>
          <w:szCs w:val="22"/>
        </w:rPr>
      </w:pPr>
      <w:r w:rsidRPr="00186419">
        <w:rPr>
          <w:rFonts w:asciiTheme="minorHAnsi" w:hAnsiTheme="minorHAnsi" w:cstheme="minorHAnsi"/>
          <w:sz w:val="22"/>
          <w:szCs w:val="22"/>
        </w:rPr>
        <w:t xml:space="preserve">Make </w:t>
      </w:r>
      <w:r w:rsidR="00C34493">
        <w:rPr>
          <w:rFonts w:asciiTheme="minorHAnsi" w:hAnsiTheme="minorHAnsi" w:cstheme="minorHAnsi"/>
          <w:sz w:val="22"/>
          <w:szCs w:val="22"/>
        </w:rPr>
        <w:t xml:space="preserve">the following </w:t>
      </w:r>
      <w:r w:rsidRPr="00186419">
        <w:rPr>
          <w:rFonts w:asciiTheme="minorHAnsi" w:hAnsiTheme="minorHAnsi" w:cstheme="minorHAnsi"/>
          <w:sz w:val="22"/>
          <w:szCs w:val="22"/>
        </w:rPr>
        <w:t>note</w:t>
      </w:r>
      <w:r w:rsidR="00C34493">
        <w:rPr>
          <w:rFonts w:asciiTheme="minorHAnsi" w:hAnsiTheme="minorHAnsi" w:cstheme="minorHAnsi"/>
          <w:sz w:val="22"/>
          <w:szCs w:val="22"/>
        </w:rPr>
        <w:t>s</w:t>
      </w:r>
      <w:r w:rsidRPr="00186419">
        <w:rPr>
          <w:rFonts w:asciiTheme="minorHAnsi" w:hAnsiTheme="minorHAnsi" w:cstheme="minorHAnsi"/>
          <w:sz w:val="22"/>
          <w:szCs w:val="22"/>
        </w:rPr>
        <w:t xml:space="preserve"> on the new application</w:t>
      </w:r>
      <w:r w:rsidR="00C34493">
        <w:rPr>
          <w:rFonts w:asciiTheme="minorHAnsi" w:hAnsiTheme="minorHAnsi" w:cstheme="minorHAnsi"/>
          <w:sz w:val="22"/>
          <w:szCs w:val="22"/>
        </w:rPr>
        <w:t>:</w:t>
      </w:r>
    </w:p>
    <w:p w14:paraId="7524EECB" w14:textId="77777777" w:rsidR="00C34493" w:rsidRDefault="00C34493" w:rsidP="00C34493">
      <w:pPr>
        <w:pStyle w:val="ListParagraph"/>
        <w:numPr>
          <w:ilvl w:val="3"/>
          <w:numId w:val="2"/>
        </w:numPr>
        <w:spacing w:after="16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“VCM” or “Voter changed mind”</w:t>
      </w:r>
      <w:r w:rsidR="00BA7BA1" w:rsidRPr="00186419">
        <w:rPr>
          <w:rFonts w:asciiTheme="minorHAnsi" w:hAnsiTheme="minorHAnsi" w:cstheme="minorHAnsi"/>
          <w:sz w:val="22"/>
          <w:szCs w:val="22"/>
        </w:rPr>
        <w:t>.</w:t>
      </w:r>
    </w:p>
    <w:p w14:paraId="30F30636" w14:textId="04270D42" w:rsidR="005D5D0B" w:rsidRPr="00C34493" w:rsidRDefault="00C34493" w:rsidP="005D5D0B">
      <w:pPr>
        <w:pStyle w:val="ListParagraph"/>
        <w:numPr>
          <w:ilvl w:val="3"/>
          <w:numId w:val="2"/>
        </w:numPr>
        <w:spacing w:after="160"/>
        <w:contextualSpacing w:val="0"/>
        <w:rPr>
          <w:rFonts w:asciiTheme="minorHAnsi" w:hAnsiTheme="minorHAnsi" w:cstheme="minorHAnsi"/>
          <w:sz w:val="22"/>
          <w:szCs w:val="22"/>
        </w:rPr>
      </w:pPr>
      <w:r w:rsidRPr="00C34493">
        <w:rPr>
          <w:rFonts w:asciiTheme="minorHAnsi" w:hAnsiTheme="minorHAnsi" w:cstheme="minorHAnsi"/>
          <w:sz w:val="22"/>
          <w:szCs w:val="22"/>
        </w:rPr>
        <w:t>“Pull voter’s SBE-701 from the (Democratic or Republican Primary files).</w:t>
      </w:r>
    </w:p>
    <w:p w14:paraId="338AA203" w14:textId="7C45B9F3" w:rsidR="00512F82" w:rsidRPr="00364B76" w:rsidRDefault="00364B76" w:rsidP="00472976">
      <w:pPr>
        <w:spacing w:after="160"/>
        <w:rPr>
          <w:rFonts w:asciiTheme="minorHAnsi" w:hAnsiTheme="minorHAnsi" w:cstheme="minorHAnsi"/>
          <w:b/>
          <w:bCs/>
          <w:sz w:val="22"/>
          <w:szCs w:val="22"/>
        </w:rPr>
      </w:pPr>
      <w:r w:rsidRPr="00364B76">
        <w:rPr>
          <w:rFonts w:asciiTheme="minorHAnsi" w:hAnsiTheme="minorHAnsi" w:cstheme="minorHAnsi"/>
          <w:b/>
          <w:bCs/>
          <w:sz w:val="22"/>
          <w:szCs w:val="22"/>
        </w:rPr>
        <w:t xml:space="preserve">Scenario 2: </w:t>
      </w:r>
      <w:r w:rsidR="00512F82" w:rsidRPr="00364B76">
        <w:rPr>
          <w:rFonts w:asciiTheme="minorHAnsi" w:hAnsiTheme="minorHAnsi" w:cstheme="minorHAnsi"/>
          <w:b/>
          <w:bCs/>
          <w:sz w:val="22"/>
          <w:szCs w:val="22"/>
        </w:rPr>
        <w:t xml:space="preserve">SBE-701 </w:t>
      </w:r>
      <w:r w:rsidRPr="00364B76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512F82" w:rsidRPr="00364B76">
        <w:rPr>
          <w:rFonts w:asciiTheme="minorHAnsi" w:hAnsiTheme="minorHAnsi" w:cstheme="minorHAnsi"/>
          <w:b/>
          <w:bCs/>
          <w:sz w:val="22"/>
          <w:szCs w:val="22"/>
        </w:rPr>
        <w:t xml:space="preserve">pplicant that </w:t>
      </w:r>
      <w:r w:rsidRPr="00364B76">
        <w:rPr>
          <w:rFonts w:asciiTheme="minorHAnsi" w:hAnsiTheme="minorHAnsi" w:cstheme="minorHAnsi"/>
          <w:b/>
          <w:bCs/>
          <w:sz w:val="22"/>
          <w:szCs w:val="22"/>
          <w:u w:val="single"/>
        </w:rPr>
        <w:t>has</w:t>
      </w:r>
      <w:r w:rsidR="00512F82" w:rsidRPr="00364B7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64B76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512F82" w:rsidRPr="00364B76">
        <w:rPr>
          <w:rFonts w:asciiTheme="minorHAnsi" w:hAnsiTheme="minorHAnsi" w:cstheme="minorHAnsi"/>
          <w:b/>
          <w:bCs/>
          <w:sz w:val="22"/>
          <w:szCs w:val="22"/>
        </w:rPr>
        <w:t xml:space="preserve">eceived an </w:t>
      </w:r>
      <w:r w:rsidRPr="00364B76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512F82" w:rsidRPr="00364B76">
        <w:rPr>
          <w:rFonts w:asciiTheme="minorHAnsi" w:hAnsiTheme="minorHAnsi" w:cstheme="minorHAnsi"/>
          <w:b/>
          <w:bCs/>
          <w:sz w:val="22"/>
          <w:szCs w:val="22"/>
        </w:rPr>
        <w:t xml:space="preserve">bsentee </w:t>
      </w:r>
      <w:r w:rsidRPr="00364B76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512F82" w:rsidRPr="00364B76">
        <w:rPr>
          <w:rFonts w:asciiTheme="minorHAnsi" w:hAnsiTheme="minorHAnsi" w:cstheme="minorHAnsi"/>
          <w:b/>
          <w:bCs/>
          <w:sz w:val="22"/>
          <w:szCs w:val="22"/>
        </w:rPr>
        <w:t>allot:</w:t>
      </w:r>
    </w:p>
    <w:p w14:paraId="0AAF3B8F" w14:textId="6972675E" w:rsidR="005D5D0B" w:rsidRDefault="007D119A" w:rsidP="00472976">
      <w:pPr>
        <w:pStyle w:val="ListParagraph"/>
        <w:numPr>
          <w:ilvl w:val="0"/>
          <w:numId w:val="3"/>
        </w:numPr>
        <w:spacing w:after="16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186419">
        <w:rPr>
          <w:rFonts w:asciiTheme="minorHAnsi" w:hAnsiTheme="minorHAnsi" w:cstheme="minorHAnsi"/>
          <w:sz w:val="22"/>
          <w:szCs w:val="22"/>
        </w:rPr>
        <w:t>Direct voter to return</w:t>
      </w:r>
      <w:r w:rsidR="005D5D0B" w:rsidRPr="005D5D0B">
        <w:rPr>
          <w:rFonts w:asciiTheme="minorHAnsi" w:hAnsiTheme="minorHAnsi" w:cstheme="minorHAnsi"/>
          <w:sz w:val="22"/>
          <w:szCs w:val="22"/>
        </w:rPr>
        <w:t xml:space="preserve"> </w:t>
      </w:r>
      <w:r w:rsidR="005D5D0B" w:rsidRPr="00186419">
        <w:rPr>
          <w:rFonts w:asciiTheme="minorHAnsi" w:hAnsiTheme="minorHAnsi" w:cstheme="minorHAnsi"/>
          <w:sz w:val="22"/>
          <w:szCs w:val="22"/>
        </w:rPr>
        <w:t>to the correct mailing address (i.e., not the BRM or QBRM mailing address)</w:t>
      </w:r>
      <w:r w:rsidR="005D5D0B">
        <w:rPr>
          <w:rFonts w:asciiTheme="minorHAnsi" w:hAnsiTheme="minorHAnsi" w:cstheme="minorHAnsi"/>
          <w:sz w:val="22"/>
          <w:szCs w:val="22"/>
        </w:rPr>
        <w:t>:</w:t>
      </w:r>
      <w:r w:rsidRPr="001864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3F22FB" w14:textId="77777777" w:rsidR="005D5D0B" w:rsidRDefault="005D5D0B" w:rsidP="005D5D0B">
      <w:pPr>
        <w:pStyle w:val="ListParagraph"/>
        <w:numPr>
          <w:ilvl w:val="1"/>
          <w:numId w:val="3"/>
        </w:numPr>
        <w:spacing w:after="16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7D119A" w:rsidRPr="00186419">
        <w:rPr>
          <w:rFonts w:asciiTheme="minorHAnsi" w:hAnsiTheme="minorHAnsi" w:cstheme="minorHAnsi"/>
          <w:sz w:val="22"/>
          <w:szCs w:val="22"/>
        </w:rPr>
        <w:t xml:space="preserve">he unopened absentee ballot envelope </w:t>
      </w:r>
    </w:p>
    <w:p w14:paraId="59E266F5" w14:textId="39A74948" w:rsidR="005D5D0B" w:rsidRDefault="005D5D0B" w:rsidP="005D5D0B">
      <w:pPr>
        <w:pStyle w:val="ListParagraph"/>
        <w:numPr>
          <w:ilvl w:val="1"/>
          <w:numId w:val="3"/>
        </w:numPr>
        <w:spacing w:after="16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5F5330" w:rsidRPr="00186419">
        <w:rPr>
          <w:rFonts w:asciiTheme="minorHAnsi" w:hAnsiTheme="minorHAnsi" w:cstheme="minorHAnsi"/>
          <w:sz w:val="22"/>
          <w:szCs w:val="22"/>
        </w:rPr>
        <w:t xml:space="preserve">nother SBE-701 application with the </w:t>
      </w:r>
      <w:r>
        <w:rPr>
          <w:rFonts w:asciiTheme="minorHAnsi" w:hAnsiTheme="minorHAnsi" w:cstheme="minorHAnsi"/>
          <w:sz w:val="22"/>
          <w:szCs w:val="22"/>
        </w:rPr>
        <w:t>desired</w:t>
      </w:r>
      <w:r w:rsidR="005F5330" w:rsidRPr="00186419">
        <w:rPr>
          <w:rFonts w:asciiTheme="minorHAnsi" w:hAnsiTheme="minorHAnsi" w:cstheme="minorHAnsi"/>
          <w:sz w:val="22"/>
          <w:szCs w:val="22"/>
        </w:rPr>
        <w:t xml:space="preserve"> political party primary selected</w:t>
      </w:r>
      <w:r w:rsidR="006E0CA3" w:rsidRPr="00186419">
        <w:rPr>
          <w:rFonts w:asciiTheme="minorHAnsi" w:hAnsiTheme="minorHAnsi" w:cstheme="minorHAnsi"/>
          <w:sz w:val="22"/>
          <w:szCs w:val="22"/>
        </w:rPr>
        <w:t xml:space="preserve"> (See illustration </w:t>
      </w:r>
      <w:r w:rsidR="00C04889" w:rsidRPr="00186419">
        <w:rPr>
          <w:rFonts w:asciiTheme="minorHAnsi" w:hAnsiTheme="minorHAnsi" w:cstheme="minorHAnsi"/>
          <w:sz w:val="22"/>
          <w:szCs w:val="22"/>
        </w:rPr>
        <w:t xml:space="preserve">in </w:t>
      </w:r>
      <w:r>
        <w:rPr>
          <w:rFonts w:asciiTheme="minorHAnsi" w:hAnsiTheme="minorHAnsi" w:cstheme="minorHAnsi"/>
          <w:sz w:val="22"/>
          <w:szCs w:val="22"/>
        </w:rPr>
        <w:t xml:space="preserve">Scenario 1, </w:t>
      </w:r>
      <w:r w:rsidR="00C04889" w:rsidRPr="00186419">
        <w:rPr>
          <w:rFonts w:asciiTheme="minorHAnsi" w:hAnsiTheme="minorHAnsi" w:cstheme="minorHAnsi"/>
          <w:sz w:val="22"/>
          <w:szCs w:val="22"/>
        </w:rPr>
        <w:t xml:space="preserve">item </w:t>
      </w:r>
      <w:r>
        <w:rPr>
          <w:rFonts w:asciiTheme="minorHAnsi" w:hAnsiTheme="minorHAnsi" w:cstheme="minorHAnsi"/>
          <w:sz w:val="22"/>
          <w:szCs w:val="22"/>
        </w:rPr>
        <w:t>1</w:t>
      </w:r>
      <w:r w:rsidR="00C04889" w:rsidRPr="00186419">
        <w:rPr>
          <w:rFonts w:asciiTheme="minorHAnsi" w:hAnsiTheme="minorHAnsi" w:cstheme="minorHAnsi"/>
          <w:sz w:val="22"/>
          <w:szCs w:val="22"/>
        </w:rPr>
        <w:t xml:space="preserve"> on the </w:t>
      </w:r>
      <w:r w:rsidR="000526D1" w:rsidRPr="00186419">
        <w:rPr>
          <w:rFonts w:asciiTheme="minorHAnsi" w:hAnsiTheme="minorHAnsi" w:cstheme="minorHAnsi"/>
          <w:sz w:val="22"/>
          <w:szCs w:val="22"/>
        </w:rPr>
        <w:t>first</w:t>
      </w:r>
      <w:r w:rsidR="008576EA" w:rsidRPr="00186419">
        <w:rPr>
          <w:rFonts w:asciiTheme="minorHAnsi" w:hAnsiTheme="minorHAnsi" w:cstheme="minorHAnsi"/>
          <w:sz w:val="22"/>
          <w:szCs w:val="22"/>
        </w:rPr>
        <w:t xml:space="preserve"> page</w:t>
      </w:r>
      <w:r w:rsidR="006E0CA3" w:rsidRPr="00186419">
        <w:rPr>
          <w:rFonts w:asciiTheme="minorHAnsi" w:hAnsiTheme="minorHAnsi" w:cstheme="minorHAnsi"/>
          <w:sz w:val="22"/>
          <w:szCs w:val="22"/>
        </w:rPr>
        <w:t>)</w:t>
      </w:r>
      <w:r w:rsidR="005F5330" w:rsidRPr="00186419">
        <w:rPr>
          <w:rFonts w:asciiTheme="minorHAnsi" w:hAnsiTheme="minorHAnsi" w:cstheme="minorHAnsi"/>
          <w:sz w:val="22"/>
          <w:szCs w:val="22"/>
        </w:rPr>
        <w:t>.</w:t>
      </w:r>
    </w:p>
    <w:p w14:paraId="132EC508" w14:textId="77777777" w:rsidR="005D5D0B" w:rsidRDefault="0088762C" w:rsidP="005D5D0B">
      <w:pPr>
        <w:pStyle w:val="ListParagraph"/>
        <w:numPr>
          <w:ilvl w:val="2"/>
          <w:numId w:val="3"/>
        </w:numPr>
        <w:spacing w:after="160"/>
        <w:ind w:left="1080"/>
        <w:contextualSpacing w:val="0"/>
        <w:rPr>
          <w:rFonts w:asciiTheme="minorHAnsi" w:hAnsiTheme="minorHAnsi" w:cstheme="minorHAnsi"/>
          <w:sz w:val="22"/>
          <w:szCs w:val="22"/>
        </w:rPr>
      </w:pPr>
      <w:r w:rsidRPr="005D5D0B">
        <w:rPr>
          <w:rFonts w:asciiTheme="minorHAnsi" w:hAnsiTheme="minorHAnsi" w:cstheme="minorHAnsi"/>
          <w:b/>
          <w:bCs/>
          <w:sz w:val="22"/>
          <w:szCs w:val="22"/>
        </w:rPr>
        <w:t>NOTE</w:t>
      </w:r>
      <w:r w:rsidRPr="005D5D0B">
        <w:rPr>
          <w:rFonts w:asciiTheme="minorHAnsi" w:hAnsiTheme="minorHAnsi" w:cstheme="minorHAnsi"/>
          <w:sz w:val="22"/>
          <w:szCs w:val="22"/>
        </w:rPr>
        <w:t xml:space="preserve">: </w:t>
      </w:r>
      <w:r w:rsidR="00047DF5" w:rsidRPr="005D5D0B">
        <w:rPr>
          <w:rFonts w:asciiTheme="minorHAnsi" w:hAnsiTheme="minorHAnsi" w:cstheme="minorHAnsi"/>
          <w:sz w:val="22"/>
          <w:szCs w:val="22"/>
        </w:rPr>
        <w:t xml:space="preserve">The voter is responsible for mailing the </w:t>
      </w:r>
      <w:r w:rsidR="00236205" w:rsidRPr="005D5D0B">
        <w:rPr>
          <w:rFonts w:asciiTheme="minorHAnsi" w:hAnsiTheme="minorHAnsi" w:cstheme="minorHAnsi"/>
          <w:sz w:val="22"/>
          <w:szCs w:val="22"/>
        </w:rPr>
        <w:t xml:space="preserve">unused </w:t>
      </w:r>
      <w:r w:rsidR="00047DF5" w:rsidRPr="005D5D0B">
        <w:rPr>
          <w:rFonts w:asciiTheme="minorHAnsi" w:hAnsiTheme="minorHAnsi" w:cstheme="minorHAnsi"/>
          <w:sz w:val="22"/>
          <w:szCs w:val="22"/>
        </w:rPr>
        <w:t xml:space="preserve">ballot back to the office.  </w:t>
      </w:r>
      <w:r w:rsidR="008576EA" w:rsidRPr="005D5D0B">
        <w:rPr>
          <w:rFonts w:asciiTheme="minorHAnsi" w:hAnsiTheme="minorHAnsi" w:cstheme="minorHAnsi"/>
          <w:sz w:val="22"/>
          <w:szCs w:val="22"/>
        </w:rPr>
        <w:t>Title 24.2</w:t>
      </w:r>
      <w:r w:rsidR="00047DF5" w:rsidRPr="005D5D0B">
        <w:rPr>
          <w:rFonts w:asciiTheme="minorHAnsi" w:hAnsiTheme="minorHAnsi" w:cstheme="minorHAnsi"/>
          <w:sz w:val="22"/>
          <w:szCs w:val="22"/>
        </w:rPr>
        <w:t xml:space="preserve"> only covers postage for </w:t>
      </w:r>
      <w:r w:rsidR="00BB198E" w:rsidRPr="005D5D0B">
        <w:rPr>
          <w:rFonts w:asciiTheme="minorHAnsi" w:hAnsiTheme="minorHAnsi" w:cstheme="minorHAnsi"/>
          <w:sz w:val="22"/>
          <w:szCs w:val="22"/>
        </w:rPr>
        <w:t xml:space="preserve">returning </w:t>
      </w:r>
      <w:r w:rsidR="00E83D7C" w:rsidRPr="005D5D0B">
        <w:rPr>
          <w:rFonts w:asciiTheme="minorHAnsi" w:hAnsiTheme="minorHAnsi" w:cstheme="minorHAnsi"/>
          <w:sz w:val="22"/>
          <w:szCs w:val="22"/>
        </w:rPr>
        <w:t>voted ballot</w:t>
      </w:r>
      <w:r w:rsidR="00BB198E" w:rsidRPr="005D5D0B">
        <w:rPr>
          <w:rFonts w:asciiTheme="minorHAnsi" w:hAnsiTheme="minorHAnsi" w:cstheme="minorHAnsi"/>
          <w:sz w:val="22"/>
          <w:szCs w:val="22"/>
        </w:rPr>
        <w:t>s</w:t>
      </w:r>
      <w:r w:rsidR="00E83D7C" w:rsidRPr="005D5D0B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18B49F25" w14:textId="64BD63F2" w:rsidR="00512F82" w:rsidRPr="005D5D0B" w:rsidRDefault="00E83D7C" w:rsidP="005D5D0B">
      <w:pPr>
        <w:pStyle w:val="ListParagraph"/>
        <w:numPr>
          <w:ilvl w:val="2"/>
          <w:numId w:val="3"/>
        </w:numPr>
        <w:spacing w:after="160"/>
        <w:ind w:left="1080"/>
        <w:contextualSpacing w:val="0"/>
        <w:rPr>
          <w:rFonts w:asciiTheme="minorHAnsi" w:hAnsiTheme="minorHAnsi" w:cstheme="minorHAnsi"/>
          <w:sz w:val="22"/>
          <w:szCs w:val="22"/>
        </w:rPr>
      </w:pPr>
      <w:r w:rsidRPr="005D5D0B">
        <w:rPr>
          <w:rFonts w:asciiTheme="minorHAnsi" w:hAnsiTheme="minorHAnsi" w:cstheme="minorHAnsi"/>
          <w:sz w:val="22"/>
          <w:szCs w:val="22"/>
        </w:rPr>
        <w:t xml:space="preserve">Another recommendation would be to offer the voter to return the </w:t>
      </w:r>
      <w:r w:rsidR="0088762C" w:rsidRPr="005D5D0B">
        <w:rPr>
          <w:rFonts w:asciiTheme="minorHAnsi" w:hAnsiTheme="minorHAnsi" w:cstheme="minorHAnsi"/>
          <w:sz w:val="22"/>
          <w:szCs w:val="22"/>
        </w:rPr>
        <w:t xml:space="preserve">unvoted </w:t>
      </w:r>
      <w:r w:rsidR="004119B8" w:rsidRPr="005D5D0B">
        <w:rPr>
          <w:rFonts w:asciiTheme="minorHAnsi" w:hAnsiTheme="minorHAnsi" w:cstheme="minorHAnsi"/>
          <w:sz w:val="22"/>
          <w:szCs w:val="22"/>
        </w:rPr>
        <w:t xml:space="preserve">ballot </w:t>
      </w:r>
      <w:r w:rsidR="005D5D0B">
        <w:rPr>
          <w:rFonts w:asciiTheme="minorHAnsi" w:hAnsiTheme="minorHAnsi" w:cstheme="minorHAnsi"/>
          <w:sz w:val="22"/>
          <w:szCs w:val="22"/>
        </w:rPr>
        <w:t xml:space="preserve">in person </w:t>
      </w:r>
      <w:r w:rsidR="004119B8" w:rsidRPr="005D5D0B">
        <w:rPr>
          <w:rFonts w:asciiTheme="minorHAnsi" w:hAnsiTheme="minorHAnsi" w:cstheme="minorHAnsi"/>
          <w:sz w:val="22"/>
          <w:szCs w:val="22"/>
        </w:rPr>
        <w:t>during early voting.</w:t>
      </w:r>
    </w:p>
    <w:p w14:paraId="29CA2CE6" w14:textId="650FCE4F" w:rsidR="00DE668A" w:rsidRDefault="002E799B" w:rsidP="00472976">
      <w:pPr>
        <w:pStyle w:val="ListParagraph"/>
        <w:numPr>
          <w:ilvl w:val="0"/>
          <w:numId w:val="3"/>
        </w:numPr>
        <w:spacing w:after="16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186419">
        <w:rPr>
          <w:rFonts w:asciiTheme="minorHAnsi" w:hAnsiTheme="minorHAnsi" w:cstheme="minorHAnsi"/>
          <w:sz w:val="22"/>
          <w:szCs w:val="22"/>
        </w:rPr>
        <w:t xml:space="preserve">Follow the VERIS OAB or paper application processing steps </w:t>
      </w:r>
      <w:r w:rsidR="005D5D0B">
        <w:rPr>
          <w:rFonts w:asciiTheme="minorHAnsi" w:hAnsiTheme="minorHAnsi" w:cstheme="minorHAnsi"/>
          <w:sz w:val="22"/>
          <w:szCs w:val="22"/>
        </w:rPr>
        <w:t>outlined</w:t>
      </w:r>
      <w:r w:rsidRPr="00186419">
        <w:rPr>
          <w:rFonts w:asciiTheme="minorHAnsi" w:hAnsiTheme="minorHAnsi" w:cstheme="minorHAnsi"/>
          <w:sz w:val="22"/>
          <w:szCs w:val="22"/>
        </w:rPr>
        <w:t xml:space="preserve"> </w:t>
      </w:r>
      <w:r w:rsidR="005D5D0B">
        <w:rPr>
          <w:rFonts w:asciiTheme="minorHAnsi" w:hAnsiTheme="minorHAnsi" w:cstheme="minorHAnsi"/>
          <w:sz w:val="22"/>
          <w:szCs w:val="22"/>
        </w:rPr>
        <w:t>in Scenario 1 on the first page</w:t>
      </w:r>
      <w:r w:rsidRPr="00186419">
        <w:rPr>
          <w:rFonts w:asciiTheme="minorHAnsi" w:hAnsiTheme="minorHAnsi" w:cstheme="minorHAnsi"/>
          <w:sz w:val="22"/>
          <w:szCs w:val="22"/>
        </w:rPr>
        <w:t>.</w:t>
      </w:r>
    </w:p>
    <w:p w14:paraId="3836BA51" w14:textId="77777777" w:rsidR="00DB493B" w:rsidRPr="00DB493B" w:rsidRDefault="00DB493B" w:rsidP="00DB493B">
      <w:pPr>
        <w:spacing w:after="160"/>
        <w:rPr>
          <w:rFonts w:asciiTheme="minorHAnsi" w:hAnsiTheme="minorHAnsi" w:cstheme="minorHAnsi"/>
          <w:sz w:val="22"/>
          <w:szCs w:val="22"/>
        </w:rPr>
      </w:pPr>
    </w:p>
    <w:p w14:paraId="55BF8FF0" w14:textId="0B4F36F9" w:rsidR="00364B76" w:rsidRDefault="00DE668A" w:rsidP="00472976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186419">
        <w:rPr>
          <w:rFonts w:asciiTheme="minorHAnsi" w:hAnsiTheme="minorHAnsi" w:cstheme="minorHAnsi"/>
          <w:b/>
          <w:bCs/>
          <w:sz w:val="22"/>
          <w:szCs w:val="22"/>
        </w:rPr>
        <w:t>Best Practice</w:t>
      </w:r>
      <w:r w:rsidR="0049726B" w:rsidRPr="00186419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186419">
        <w:rPr>
          <w:rFonts w:asciiTheme="minorHAnsi" w:hAnsiTheme="minorHAnsi" w:cstheme="minorHAnsi"/>
          <w:sz w:val="22"/>
          <w:szCs w:val="22"/>
        </w:rPr>
        <w:t xml:space="preserve">: </w:t>
      </w:r>
      <w:r w:rsidR="008D145D" w:rsidRPr="00186419">
        <w:rPr>
          <w:rFonts w:asciiTheme="minorHAnsi" w:hAnsiTheme="minorHAnsi" w:cstheme="minorHAnsi"/>
          <w:sz w:val="22"/>
          <w:szCs w:val="22"/>
        </w:rPr>
        <w:t xml:space="preserve">Make absentee application processing staffers aware that </w:t>
      </w:r>
      <w:r w:rsidR="00B424DC" w:rsidRPr="00186419">
        <w:rPr>
          <w:rFonts w:asciiTheme="minorHAnsi" w:hAnsiTheme="minorHAnsi" w:cstheme="minorHAnsi"/>
          <w:sz w:val="22"/>
          <w:szCs w:val="22"/>
        </w:rPr>
        <w:t>in a dual party primary absentee voter</w:t>
      </w:r>
      <w:r w:rsidR="00DB493B">
        <w:rPr>
          <w:rFonts w:asciiTheme="minorHAnsi" w:hAnsiTheme="minorHAnsi" w:cstheme="minorHAnsi"/>
          <w:sz w:val="22"/>
          <w:szCs w:val="22"/>
        </w:rPr>
        <w:t>s</w:t>
      </w:r>
      <w:r w:rsidR="00B424DC" w:rsidRPr="00186419">
        <w:rPr>
          <w:rFonts w:asciiTheme="minorHAnsi" w:hAnsiTheme="minorHAnsi" w:cstheme="minorHAnsi"/>
          <w:sz w:val="22"/>
          <w:szCs w:val="22"/>
        </w:rPr>
        <w:t xml:space="preserve"> </w:t>
      </w:r>
      <w:r w:rsidR="00DB493B">
        <w:rPr>
          <w:rFonts w:asciiTheme="minorHAnsi" w:hAnsiTheme="minorHAnsi" w:cstheme="minorHAnsi"/>
          <w:sz w:val="22"/>
          <w:szCs w:val="22"/>
        </w:rPr>
        <w:t>are</w:t>
      </w:r>
      <w:r w:rsidRPr="00186419">
        <w:rPr>
          <w:rFonts w:asciiTheme="minorHAnsi" w:hAnsiTheme="minorHAnsi" w:cstheme="minorHAnsi"/>
          <w:sz w:val="22"/>
          <w:szCs w:val="22"/>
        </w:rPr>
        <w:t xml:space="preserve"> allowed to </w:t>
      </w:r>
      <w:r w:rsidR="00B424DC" w:rsidRPr="00186419">
        <w:rPr>
          <w:rFonts w:asciiTheme="minorHAnsi" w:hAnsiTheme="minorHAnsi" w:cstheme="minorHAnsi"/>
          <w:sz w:val="22"/>
          <w:szCs w:val="22"/>
        </w:rPr>
        <w:t xml:space="preserve">change </w:t>
      </w:r>
      <w:r w:rsidR="00DB493B">
        <w:rPr>
          <w:rFonts w:asciiTheme="minorHAnsi" w:hAnsiTheme="minorHAnsi" w:cstheme="minorHAnsi"/>
          <w:sz w:val="22"/>
          <w:szCs w:val="22"/>
        </w:rPr>
        <w:t>their</w:t>
      </w:r>
      <w:r w:rsidR="00B424DC" w:rsidRPr="00186419">
        <w:rPr>
          <w:rFonts w:asciiTheme="minorHAnsi" w:hAnsiTheme="minorHAnsi" w:cstheme="minorHAnsi"/>
          <w:sz w:val="22"/>
          <w:szCs w:val="22"/>
        </w:rPr>
        <w:t xml:space="preserve"> mind</w:t>
      </w:r>
      <w:r w:rsidR="00DB493B">
        <w:rPr>
          <w:rFonts w:asciiTheme="minorHAnsi" w:hAnsiTheme="minorHAnsi" w:cstheme="minorHAnsi"/>
          <w:sz w:val="22"/>
          <w:szCs w:val="22"/>
        </w:rPr>
        <w:t>s</w:t>
      </w:r>
      <w:r w:rsidR="00DA1E3D" w:rsidRPr="00186419">
        <w:rPr>
          <w:rFonts w:asciiTheme="minorHAnsi" w:hAnsiTheme="minorHAnsi" w:cstheme="minorHAnsi"/>
          <w:sz w:val="22"/>
          <w:szCs w:val="22"/>
        </w:rPr>
        <w:t xml:space="preserve"> in selecting a</w:t>
      </w:r>
      <w:r w:rsidR="00512FC0" w:rsidRPr="00186419">
        <w:rPr>
          <w:rFonts w:asciiTheme="minorHAnsi" w:hAnsiTheme="minorHAnsi" w:cstheme="minorHAnsi"/>
          <w:sz w:val="22"/>
          <w:szCs w:val="22"/>
        </w:rPr>
        <w:t xml:space="preserve"> political party primary</w:t>
      </w:r>
      <w:r w:rsidR="0049726B" w:rsidRPr="00186419">
        <w:rPr>
          <w:rFonts w:asciiTheme="minorHAnsi" w:hAnsiTheme="minorHAnsi" w:cstheme="minorHAnsi"/>
          <w:sz w:val="22"/>
          <w:szCs w:val="22"/>
        </w:rPr>
        <w:t xml:space="preserve"> as this document indicates</w:t>
      </w:r>
      <w:r w:rsidR="000D04BE" w:rsidRPr="00186419">
        <w:rPr>
          <w:rFonts w:asciiTheme="minorHAnsi" w:hAnsiTheme="minorHAnsi" w:cstheme="minorHAnsi"/>
          <w:sz w:val="22"/>
          <w:szCs w:val="22"/>
        </w:rPr>
        <w:t xml:space="preserve">.  This </w:t>
      </w:r>
      <w:r w:rsidR="000D6448" w:rsidRPr="00186419">
        <w:rPr>
          <w:rFonts w:asciiTheme="minorHAnsi" w:hAnsiTheme="minorHAnsi" w:cstheme="minorHAnsi"/>
          <w:sz w:val="22"/>
          <w:szCs w:val="22"/>
        </w:rPr>
        <w:t>may resolve</w:t>
      </w:r>
      <w:r w:rsidR="0062481E" w:rsidRPr="00186419">
        <w:rPr>
          <w:rFonts w:asciiTheme="minorHAnsi" w:hAnsiTheme="minorHAnsi" w:cstheme="minorHAnsi"/>
          <w:sz w:val="22"/>
          <w:szCs w:val="22"/>
        </w:rPr>
        <w:t xml:space="preserve"> or reduce the need to reprocess </w:t>
      </w:r>
      <w:r w:rsidR="005C58D7" w:rsidRPr="00186419">
        <w:rPr>
          <w:rFonts w:asciiTheme="minorHAnsi" w:hAnsiTheme="minorHAnsi" w:cstheme="minorHAnsi"/>
          <w:sz w:val="22"/>
          <w:szCs w:val="22"/>
        </w:rPr>
        <w:t>a</w:t>
      </w:r>
      <w:r w:rsidR="0015344F" w:rsidRPr="00186419">
        <w:rPr>
          <w:rFonts w:asciiTheme="minorHAnsi" w:hAnsiTheme="minorHAnsi" w:cstheme="minorHAnsi"/>
          <w:sz w:val="22"/>
          <w:szCs w:val="22"/>
        </w:rPr>
        <w:t xml:space="preserve">n </w:t>
      </w:r>
      <w:r w:rsidR="000D04BE" w:rsidRPr="00186419">
        <w:rPr>
          <w:rFonts w:asciiTheme="minorHAnsi" w:hAnsiTheme="minorHAnsi" w:cstheme="minorHAnsi"/>
          <w:sz w:val="22"/>
          <w:szCs w:val="22"/>
        </w:rPr>
        <w:t>application</w:t>
      </w:r>
      <w:r w:rsidR="0015344F" w:rsidRPr="00186419">
        <w:rPr>
          <w:rFonts w:asciiTheme="minorHAnsi" w:hAnsiTheme="minorHAnsi" w:cstheme="minorHAnsi"/>
          <w:sz w:val="22"/>
          <w:szCs w:val="22"/>
        </w:rPr>
        <w:t>(</w:t>
      </w:r>
      <w:r w:rsidR="0062481E" w:rsidRPr="00186419">
        <w:rPr>
          <w:rFonts w:asciiTheme="minorHAnsi" w:hAnsiTheme="minorHAnsi" w:cstheme="minorHAnsi"/>
          <w:sz w:val="22"/>
          <w:szCs w:val="22"/>
        </w:rPr>
        <w:t>s</w:t>
      </w:r>
      <w:r w:rsidR="0015344F" w:rsidRPr="00186419">
        <w:rPr>
          <w:rFonts w:asciiTheme="minorHAnsi" w:hAnsiTheme="minorHAnsi" w:cstheme="minorHAnsi"/>
          <w:sz w:val="22"/>
          <w:szCs w:val="22"/>
        </w:rPr>
        <w:t>)</w:t>
      </w:r>
      <w:r w:rsidR="000D04BE" w:rsidRPr="00186419">
        <w:rPr>
          <w:rFonts w:asciiTheme="minorHAnsi" w:hAnsiTheme="minorHAnsi" w:cstheme="minorHAnsi"/>
          <w:sz w:val="22"/>
          <w:szCs w:val="22"/>
        </w:rPr>
        <w:t xml:space="preserve"> processed as a </w:t>
      </w:r>
      <w:r w:rsidR="00E155FC" w:rsidRPr="00186419">
        <w:rPr>
          <w:rFonts w:asciiTheme="minorHAnsi" w:hAnsiTheme="minorHAnsi" w:cstheme="minorHAnsi"/>
          <w:sz w:val="22"/>
          <w:szCs w:val="22"/>
        </w:rPr>
        <w:t>“De</w:t>
      </w:r>
      <w:r w:rsidR="00330FD9" w:rsidRPr="00186419">
        <w:rPr>
          <w:rFonts w:asciiTheme="minorHAnsi" w:hAnsiTheme="minorHAnsi" w:cstheme="minorHAnsi"/>
          <w:sz w:val="22"/>
          <w:szCs w:val="22"/>
        </w:rPr>
        <w:t>nial</w:t>
      </w:r>
      <w:r w:rsidR="006B4711" w:rsidRPr="00186419">
        <w:rPr>
          <w:rFonts w:asciiTheme="minorHAnsi" w:hAnsiTheme="minorHAnsi" w:cstheme="minorHAnsi"/>
          <w:sz w:val="22"/>
          <w:szCs w:val="22"/>
        </w:rPr>
        <w:t xml:space="preserve"> or Duplicate</w:t>
      </w:r>
      <w:r w:rsidR="005C58D7" w:rsidRPr="00186419">
        <w:rPr>
          <w:rFonts w:asciiTheme="minorHAnsi" w:hAnsiTheme="minorHAnsi" w:cstheme="minorHAnsi"/>
          <w:sz w:val="22"/>
          <w:szCs w:val="22"/>
        </w:rPr>
        <w:t>.</w:t>
      </w:r>
      <w:r w:rsidR="00E155FC" w:rsidRPr="00186419">
        <w:rPr>
          <w:rFonts w:asciiTheme="minorHAnsi" w:hAnsiTheme="minorHAnsi" w:cstheme="minorHAnsi"/>
          <w:sz w:val="22"/>
          <w:szCs w:val="22"/>
        </w:rPr>
        <w:t>”</w:t>
      </w:r>
    </w:p>
    <w:p w14:paraId="47AC02B2" w14:textId="2B9C1449" w:rsidR="00467041" w:rsidRPr="00186419" w:rsidRDefault="00036C16" w:rsidP="00472976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186419">
        <w:rPr>
          <w:rFonts w:asciiTheme="minorHAnsi" w:hAnsiTheme="minorHAnsi" w:cstheme="minorHAnsi"/>
          <w:sz w:val="22"/>
          <w:szCs w:val="22"/>
        </w:rPr>
        <w:t xml:space="preserve">Staff should attempt </w:t>
      </w:r>
      <w:r w:rsidR="0061329D" w:rsidRPr="00186419">
        <w:rPr>
          <w:rFonts w:asciiTheme="minorHAnsi" w:hAnsiTheme="minorHAnsi" w:cstheme="minorHAnsi"/>
          <w:sz w:val="22"/>
          <w:szCs w:val="22"/>
        </w:rPr>
        <w:t xml:space="preserve">to </w:t>
      </w:r>
      <w:r w:rsidR="006E2C75" w:rsidRPr="00186419">
        <w:rPr>
          <w:rFonts w:asciiTheme="minorHAnsi" w:hAnsiTheme="minorHAnsi" w:cstheme="minorHAnsi"/>
          <w:sz w:val="22"/>
          <w:szCs w:val="22"/>
        </w:rPr>
        <w:t>coordinat</w:t>
      </w:r>
      <w:r w:rsidR="0061329D" w:rsidRPr="00186419">
        <w:rPr>
          <w:rFonts w:asciiTheme="minorHAnsi" w:hAnsiTheme="minorHAnsi" w:cstheme="minorHAnsi"/>
          <w:sz w:val="22"/>
          <w:szCs w:val="22"/>
        </w:rPr>
        <w:t>e</w:t>
      </w:r>
      <w:r w:rsidR="006E2C75" w:rsidRPr="00186419">
        <w:rPr>
          <w:rFonts w:asciiTheme="minorHAnsi" w:hAnsiTheme="minorHAnsi" w:cstheme="minorHAnsi"/>
          <w:sz w:val="22"/>
          <w:szCs w:val="22"/>
        </w:rPr>
        <w:t xml:space="preserve"> </w:t>
      </w:r>
      <w:r w:rsidR="00D74634" w:rsidRPr="00186419">
        <w:rPr>
          <w:rFonts w:asciiTheme="minorHAnsi" w:hAnsiTheme="minorHAnsi" w:cstheme="minorHAnsi"/>
          <w:sz w:val="22"/>
          <w:szCs w:val="22"/>
        </w:rPr>
        <w:t>the simultan</w:t>
      </w:r>
      <w:r w:rsidR="00F70D1D" w:rsidRPr="00186419">
        <w:rPr>
          <w:rFonts w:asciiTheme="minorHAnsi" w:hAnsiTheme="minorHAnsi" w:cstheme="minorHAnsi"/>
          <w:sz w:val="22"/>
          <w:szCs w:val="22"/>
        </w:rPr>
        <w:t xml:space="preserve">eous return of the </w:t>
      </w:r>
      <w:r w:rsidR="00020EB8" w:rsidRPr="00186419">
        <w:rPr>
          <w:rFonts w:asciiTheme="minorHAnsi" w:hAnsiTheme="minorHAnsi" w:cstheme="minorHAnsi"/>
          <w:sz w:val="22"/>
          <w:szCs w:val="22"/>
        </w:rPr>
        <w:t>second</w:t>
      </w:r>
      <w:r w:rsidR="00F70D1D" w:rsidRPr="00186419">
        <w:rPr>
          <w:rFonts w:asciiTheme="minorHAnsi" w:hAnsiTheme="minorHAnsi" w:cstheme="minorHAnsi"/>
          <w:sz w:val="22"/>
          <w:szCs w:val="22"/>
        </w:rPr>
        <w:t xml:space="preserve"> application </w:t>
      </w:r>
      <w:r w:rsidR="004A5818" w:rsidRPr="00186419">
        <w:rPr>
          <w:rFonts w:asciiTheme="minorHAnsi" w:hAnsiTheme="minorHAnsi" w:cstheme="minorHAnsi"/>
          <w:sz w:val="22"/>
          <w:szCs w:val="22"/>
        </w:rPr>
        <w:t xml:space="preserve">along </w:t>
      </w:r>
      <w:r w:rsidR="00F70D1D" w:rsidRPr="00186419">
        <w:rPr>
          <w:rFonts w:asciiTheme="minorHAnsi" w:hAnsiTheme="minorHAnsi" w:cstheme="minorHAnsi"/>
          <w:sz w:val="22"/>
          <w:szCs w:val="22"/>
        </w:rPr>
        <w:t>with the unvoted ballot</w:t>
      </w:r>
      <w:r w:rsidR="0061329D" w:rsidRPr="00186419">
        <w:rPr>
          <w:rFonts w:asciiTheme="minorHAnsi" w:hAnsiTheme="minorHAnsi" w:cstheme="minorHAnsi"/>
          <w:sz w:val="22"/>
          <w:szCs w:val="22"/>
        </w:rPr>
        <w:t xml:space="preserve"> as much as</w:t>
      </w:r>
      <w:r w:rsidR="00F70D1D" w:rsidRPr="00186419">
        <w:rPr>
          <w:rFonts w:asciiTheme="minorHAnsi" w:hAnsiTheme="minorHAnsi" w:cstheme="minorHAnsi"/>
          <w:sz w:val="22"/>
          <w:szCs w:val="22"/>
        </w:rPr>
        <w:t xml:space="preserve"> possible</w:t>
      </w:r>
      <w:r w:rsidR="006E2C75" w:rsidRPr="00186419">
        <w:rPr>
          <w:rFonts w:asciiTheme="minorHAnsi" w:hAnsiTheme="minorHAnsi" w:cstheme="minorHAnsi"/>
          <w:sz w:val="22"/>
          <w:szCs w:val="22"/>
        </w:rPr>
        <w:t xml:space="preserve"> to avoid missed</w:t>
      </w:r>
      <w:r w:rsidR="004B456D" w:rsidRPr="00186419">
        <w:rPr>
          <w:rFonts w:asciiTheme="minorHAnsi" w:hAnsiTheme="minorHAnsi" w:cstheme="minorHAnsi"/>
          <w:sz w:val="22"/>
          <w:szCs w:val="22"/>
        </w:rPr>
        <w:t xml:space="preserve"> </w:t>
      </w:r>
      <w:r w:rsidR="00BB7A19" w:rsidRPr="00186419">
        <w:rPr>
          <w:rFonts w:asciiTheme="minorHAnsi" w:hAnsiTheme="minorHAnsi" w:cstheme="minorHAnsi"/>
          <w:sz w:val="22"/>
          <w:szCs w:val="22"/>
        </w:rPr>
        <w:t>political party</w:t>
      </w:r>
      <w:r w:rsidR="00F70D1D" w:rsidRPr="00186419">
        <w:rPr>
          <w:rFonts w:asciiTheme="minorHAnsi" w:hAnsiTheme="minorHAnsi" w:cstheme="minorHAnsi"/>
          <w:sz w:val="22"/>
          <w:szCs w:val="22"/>
        </w:rPr>
        <w:t xml:space="preserve"> </w:t>
      </w:r>
      <w:r w:rsidR="004B456D" w:rsidRPr="00186419">
        <w:rPr>
          <w:rFonts w:asciiTheme="minorHAnsi" w:hAnsiTheme="minorHAnsi" w:cstheme="minorHAnsi"/>
          <w:sz w:val="22"/>
          <w:szCs w:val="22"/>
        </w:rPr>
        <w:t>ballot changes.</w:t>
      </w:r>
    </w:p>
    <w:sectPr w:rsidR="00467041" w:rsidRPr="00186419" w:rsidSect="00186419">
      <w:headerReference w:type="default" r:id="rId15"/>
      <w:footerReference w:type="default" r:id="rId16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9192C" w14:textId="77777777" w:rsidR="00B33D69" w:rsidRDefault="00B33D69" w:rsidP="0015003F">
      <w:r>
        <w:separator/>
      </w:r>
    </w:p>
  </w:endnote>
  <w:endnote w:type="continuationSeparator" w:id="0">
    <w:p w14:paraId="7458CC79" w14:textId="77777777" w:rsidR="00B33D69" w:rsidRDefault="00B33D69" w:rsidP="0015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2201" w14:textId="7F7CB49A" w:rsidR="00186419" w:rsidRPr="00186419" w:rsidRDefault="00186419" w:rsidP="00186419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Theme="minorHAnsi" w:hAnsiTheme="minorHAnsi" w:cstheme="minorHAnsi"/>
        <w:sz w:val="20"/>
        <w:szCs w:val="20"/>
      </w:rPr>
    </w:pPr>
    <w:r w:rsidRPr="00186419">
      <w:rPr>
        <w:rFonts w:asciiTheme="minorHAnsi" w:hAnsiTheme="minorHAnsi" w:cstheme="minorHAnsi"/>
        <w:sz w:val="20"/>
        <w:szCs w:val="20"/>
      </w:rPr>
      <w:t xml:space="preserve">Page </w:t>
    </w:r>
    <w:r w:rsidRPr="00186419">
      <w:rPr>
        <w:rFonts w:asciiTheme="minorHAnsi" w:hAnsiTheme="minorHAnsi" w:cstheme="minorHAnsi"/>
        <w:sz w:val="20"/>
        <w:szCs w:val="20"/>
      </w:rPr>
      <w:fldChar w:fldCharType="begin"/>
    </w:r>
    <w:r w:rsidRPr="00186419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186419">
      <w:rPr>
        <w:rFonts w:asciiTheme="minorHAnsi" w:hAnsiTheme="minorHAnsi" w:cstheme="minorHAnsi"/>
        <w:sz w:val="20"/>
        <w:szCs w:val="20"/>
      </w:rPr>
      <w:fldChar w:fldCharType="separate"/>
    </w:r>
    <w:r w:rsidRPr="00186419">
      <w:rPr>
        <w:rFonts w:asciiTheme="minorHAnsi" w:hAnsiTheme="minorHAnsi" w:cstheme="minorHAnsi"/>
        <w:noProof/>
        <w:sz w:val="20"/>
        <w:szCs w:val="20"/>
      </w:rPr>
      <w:t>1</w:t>
    </w:r>
    <w:r w:rsidRPr="00186419">
      <w:rPr>
        <w:rFonts w:asciiTheme="minorHAnsi" w:hAnsiTheme="minorHAnsi" w:cstheme="minorHAnsi"/>
        <w:sz w:val="20"/>
        <w:szCs w:val="20"/>
      </w:rPr>
      <w:fldChar w:fldCharType="end"/>
    </w:r>
    <w:r w:rsidRPr="00186419">
      <w:rPr>
        <w:rFonts w:asciiTheme="minorHAnsi" w:hAnsiTheme="minorHAnsi" w:cstheme="minorHAnsi"/>
        <w:sz w:val="20"/>
        <w:szCs w:val="20"/>
      </w:rPr>
      <w:t xml:space="preserve"> of </w:t>
    </w:r>
    <w:r w:rsidRPr="00186419">
      <w:rPr>
        <w:rFonts w:asciiTheme="minorHAnsi" w:hAnsiTheme="minorHAnsi" w:cstheme="minorHAnsi"/>
        <w:sz w:val="20"/>
        <w:szCs w:val="20"/>
      </w:rPr>
      <w:fldChar w:fldCharType="begin"/>
    </w:r>
    <w:r w:rsidRPr="00186419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186419">
      <w:rPr>
        <w:rFonts w:asciiTheme="minorHAnsi" w:hAnsiTheme="minorHAnsi" w:cstheme="minorHAnsi"/>
        <w:sz w:val="20"/>
        <w:szCs w:val="20"/>
      </w:rPr>
      <w:fldChar w:fldCharType="separate"/>
    </w:r>
    <w:r w:rsidRPr="00186419">
      <w:rPr>
        <w:rFonts w:asciiTheme="minorHAnsi" w:hAnsiTheme="minorHAnsi" w:cstheme="minorHAnsi"/>
        <w:noProof/>
        <w:sz w:val="20"/>
        <w:szCs w:val="20"/>
      </w:rPr>
      <w:t>2</w:t>
    </w:r>
    <w:r w:rsidRPr="00186419">
      <w:rPr>
        <w:rFonts w:asciiTheme="minorHAnsi" w:hAnsiTheme="minorHAnsi" w:cstheme="minorHAnsi"/>
        <w:sz w:val="20"/>
        <w:szCs w:val="20"/>
      </w:rPr>
      <w:fldChar w:fldCharType="end"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  <w:t>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6146C" w14:textId="77777777" w:rsidR="00B33D69" w:rsidRDefault="00B33D69" w:rsidP="0015003F">
      <w:r>
        <w:separator/>
      </w:r>
    </w:p>
  </w:footnote>
  <w:footnote w:type="continuationSeparator" w:id="0">
    <w:p w14:paraId="4405483F" w14:textId="77777777" w:rsidR="00B33D69" w:rsidRDefault="00B33D69" w:rsidP="00150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single" w:sz="18" w:space="0" w:color="FF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186419" w14:paraId="3E6E4EC7" w14:textId="77777777" w:rsidTr="00186419">
      <w:trPr>
        <w:jc w:val="center"/>
      </w:trPr>
      <w:tc>
        <w:tcPr>
          <w:tcW w:w="5395" w:type="dxa"/>
          <w:vAlign w:val="center"/>
        </w:tcPr>
        <w:p w14:paraId="21AB14EA" w14:textId="27253C81" w:rsidR="00186419" w:rsidRDefault="00186419" w:rsidP="00186419">
          <w:pPr>
            <w:pStyle w:val="Header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5A8EDC35" wp14:editId="35A2B1B3">
                <wp:extent cx="3261360" cy="601980"/>
                <wp:effectExtent l="0" t="0" r="0" b="7620"/>
                <wp:docPr id="562154185" name="Picture 562154185" descr="deptofelectionslogosmall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ptofelectionslogosmall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6136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  <w:vAlign w:val="center"/>
        </w:tcPr>
        <w:p w14:paraId="3B4E1AFE" w14:textId="79AA9C12" w:rsidR="00186419" w:rsidRPr="00186419" w:rsidRDefault="00186419" w:rsidP="00186419">
          <w:pPr>
            <w:jc w:val="center"/>
            <w:rPr>
              <w:rFonts w:ascii="Times New Roman" w:eastAsia="Times New Roman" w:hAnsi="Times New Roman"/>
            </w:rPr>
          </w:pPr>
          <w:r>
            <w:rPr>
              <w:b/>
            </w:rPr>
            <w:t xml:space="preserve">SBE-701 Absentee by Mail </w:t>
          </w:r>
          <w:r w:rsidRPr="007C07A8">
            <w:rPr>
              <w:b/>
            </w:rPr>
            <w:t xml:space="preserve">Voter Changes Mind Regarding </w:t>
          </w:r>
          <w:r>
            <w:rPr>
              <w:b/>
            </w:rPr>
            <w:t xml:space="preserve">Political </w:t>
          </w:r>
          <w:r w:rsidRPr="007C07A8">
            <w:rPr>
              <w:b/>
            </w:rPr>
            <w:t>Party Selection</w:t>
          </w:r>
        </w:p>
      </w:tc>
    </w:tr>
  </w:tbl>
  <w:p w14:paraId="65EFBB23" w14:textId="77777777" w:rsidR="0015003F" w:rsidRPr="00186419" w:rsidRDefault="0015003F" w:rsidP="00186419">
    <w:pPr>
      <w:pStyle w:val="Head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662B"/>
    <w:multiLevelType w:val="hybridMultilevel"/>
    <w:tmpl w:val="55065EC4"/>
    <w:lvl w:ilvl="0" w:tplc="3D3696A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3B403467"/>
    <w:multiLevelType w:val="hybridMultilevel"/>
    <w:tmpl w:val="086ED4EC"/>
    <w:lvl w:ilvl="0" w:tplc="3D3696A2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59241435"/>
    <w:multiLevelType w:val="hybridMultilevel"/>
    <w:tmpl w:val="8118F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4510771">
    <w:abstractNumId w:val="2"/>
  </w:num>
  <w:num w:numId="2" w16cid:durableId="2140488808">
    <w:abstractNumId w:val="0"/>
  </w:num>
  <w:num w:numId="3" w16cid:durableId="327447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A5"/>
    <w:rsid w:val="0000737F"/>
    <w:rsid w:val="00012FFB"/>
    <w:rsid w:val="00020EB8"/>
    <w:rsid w:val="000327BF"/>
    <w:rsid w:val="00036C16"/>
    <w:rsid w:val="00047DF5"/>
    <w:rsid w:val="000526D1"/>
    <w:rsid w:val="00085740"/>
    <w:rsid w:val="000858D0"/>
    <w:rsid w:val="00092C71"/>
    <w:rsid w:val="000A1900"/>
    <w:rsid w:val="000C55EA"/>
    <w:rsid w:val="000C763A"/>
    <w:rsid w:val="000D04BE"/>
    <w:rsid w:val="000D3D17"/>
    <w:rsid w:val="000D6448"/>
    <w:rsid w:val="000E0255"/>
    <w:rsid w:val="000F4199"/>
    <w:rsid w:val="001007D1"/>
    <w:rsid w:val="00101ED9"/>
    <w:rsid w:val="00111F58"/>
    <w:rsid w:val="001238E6"/>
    <w:rsid w:val="00124C47"/>
    <w:rsid w:val="0015003F"/>
    <w:rsid w:val="0015344F"/>
    <w:rsid w:val="00155919"/>
    <w:rsid w:val="00157191"/>
    <w:rsid w:val="00163461"/>
    <w:rsid w:val="001765FE"/>
    <w:rsid w:val="00186419"/>
    <w:rsid w:val="001870A8"/>
    <w:rsid w:val="00193FFA"/>
    <w:rsid w:val="001B2EA7"/>
    <w:rsid w:val="001B54ED"/>
    <w:rsid w:val="001C5493"/>
    <w:rsid w:val="001D31D8"/>
    <w:rsid w:val="001D4299"/>
    <w:rsid w:val="001E1C6E"/>
    <w:rsid w:val="001E3709"/>
    <w:rsid w:val="0020119C"/>
    <w:rsid w:val="00226F92"/>
    <w:rsid w:val="00236205"/>
    <w:rsid w:val="002421BE"/>
    <w:rsid w:val="002633B8"/>
    <w:rsid w:val="002A122C"/>
    <w:rsid w:val="002A2E72"/>
    <w:rsid w:val="002A7C4A"/>
    <w:rsid w:val="002E799B"/>
    <w:rsid w:val="002F51CA"/>
    <w:rsid w:val="0030770F"/>
    <w:rsid w:val="00321504"/>
    <w:rsid w:val="003219DB"/>
    <w:rsid w:val="00330FD9"/>
    <w:rsid w:val="00336251"/>
    <w:rsid w:val="00340E1F"/>
    <w:rsid w:val="003447D6"/>
    <w:rsid w:val="0034516A"/>
    <w:rsid w:val="003550CC"/>
    <w:rsid w:val="00355C26"/>
    <w:rsid w:val="00361A2E"/>
    <w:rsid w:val="00364B76"/>
    <w:rsid w:val="00370A95"/>
    <w:rsid w:val="00371177"/>
    <w:rsid w:val="00393DFA"/>
    <w:rsid w:val="003C382B"/>
    <w:rsid w:val="003C3ED9"/>
    <w:rsid w:val="003E7CB3"/>
    <w:rsid w:val="003F00BF"/>
    <w:rsid w:val="003F37E1"/>
    <w:rsid w:val="00411404"/>
    <w:rsid w:val="004119B8"/>
    <w:rsid w:val="00423919"/>
    <w:rsid w:val="0042505E"/>
    <w:rsid w:val="00442DFF"/>
    <w:rsid w:val="00450A68"/>
    <w:rsid w:val="00467041"/>
    <w:rsid w:val="00472976"/>
    <w:rsid w:val="00477C46"/>
    <w:rsid w:val="004958CD"/>
    <w:rsid w:val="0049726B"/>
    <w:rsid w:val="004A5818"/>
    <w:rsid w:val="004B456D"/>
    <w:rsid w:val="004C14EE"/>
    <w:rsid w:val="004D074C"/>
    <w:rsid w:val="004E2DDD"/>
    <w:rsid w:val="004F29CB"/>
    <w:rsid w:val="005035E9"/>
    <w:rsid w:val="00512F82"/>
    <w:rsid w:val="00512FC0"/>
    <w:rsid w:val="00527421"/>
    <w:rsid w:val="0053199E"/>
    <w:rsid w:val="00550F0E"/>
    <w:rsid w:val="005569D9"/>
    <w:rsid w:val="00557444"/>
    <w:rsid w:val="00564336"/>
    <w:rsid w:val="00577337"/>
    <w:rsid w:val="00582BF7"/>
    <w:rsid w:val="00592C33"/>
    <w:rsid w:val="005953F8"/>
    <w:rsid w:val="0059799B"/>
    <w:rsid w:val="005B06D2"/>
    <w:rsid w:val="005C58D7"/>
    <w:rsid w:val="005D196D"/>
    <w:rsid w:val="005D2689"/>
    <w:rsid w:val="005D5D0B"/>
    <w:rsid w:val="005F5330"/>
    <w:rsid w:val="005F5585"/>
    <w:rsid w:val="006010F7"/>
    <w:rsid w:val="0061329D"/>
    <w:rsid w:val="00623219"/>
    <w:rsid w:val="0062327C"/>
    <w:rsid w:val="0062481E"/>
    <w:rsid w:val="00632BB2"/>
    <w:rsid w:val="00655F96"/>
    <w:rsid w:val="00660086"/>
    <w:rsid w:val="006717D3"/>
    <w:rsid w:val="006A5D71"/>
    <w:rsid w:val="006B35E0"/>
    <w:rsid w:val="006B4711"/>
    <w:rsid w:val="006B656D"/>
    <w:rsid w:val="006C716B"/>
    <w:rsid w:val="006D0225"/>
    <w:rsid w:val="006D1039"/>
    <w:rsid w:val="006E0CA3"/>
    <w:rsid w:val="006E2C75"/>
    <w:rsid w:val="006F6B59"/>
    <w:rsid w:val="00704F79"/>
    <w:rsid w:val="00717BCA"/>
    <w:rsid w:val="00765B5F"/>
    <w:rsid w:val="00781328"/>
    <w:rsid w:val="00782203"/>
    <w:rsid w:val="007840B1"/>
    <w:rsid w:val="0078607A"/>
    <w:rsid w:val="00795ECB"/>
    <w:rsid w:val="007A6AE6"/>
    <w:rsid w:val="007B7393"/>
    <w:rsid w:val="007C07A8"/>
    <w:rsid w:val="007C3341"/>
    <w:rsid w:val="007D119A"/>
    <w:rsid w:val="007D25D7"/>
    <w:rsid w:val="007D504C"/>
    <w:rsid w:val="007E28A3"/>
    <w:rsid w:val="00812355"/>
    <w:rsid w:val="008327BD"/>
    <w:rsid w:val="00844D4F"/>
    <w:rsid w:val="008576EA"/>
    <w:rsid w:val="0086644A"/>
    <w:rsid w:val="008725E8"/>
    <w:rsid w:val="00876BCE"/>
    <w:rsid w:val="0088762C"/>
    <w:rsid w:val="00897FA7"/>
    <w:rsid w:val="008A238B"/>
    <w:rsid w:val="008A5916"/>
    <w:rsid w:val="008C58AF"/>
    <w:rsid w:val="008D0BDE"/>
    <w:rsid w:val="008D145D"/>
    <w:rsid w:val="008D2B85"/>
    <w:rsid w:val="008E3318"/>
    <w:rsid w:val="008E6478"/>
    <w:rsid w:val="008F0155"/>
    <w:rsid w:val="0090355D"/>
    <w:rsid w:val="00906CB4"/>
    <w:rsid w:val="00927447"/>
    <w:rsid w:val="00932CB9"/>
    <w:rsid w:val="009367C7"/>
    <w:rsid w:val="00942C38"/>
    <w:rsid w:val="00946E15"/>
    <w:rsid w:val="00952A8C"/>
    <w:rsid w:val="0096592B"/>
    <w:rsid w:val="00975C18"/>
    <w:rsid w:val="00990C90"/>
    <w:rsid w:val="00A00F78"/>
    <w:rsid w:val="00A135BD"/>
    <w:rsid w:val="00A16102"/>
    <w:rsid w:val="00A16759"/>
    <w:rsid w:val="00A270DA"/>
    <w:rsid w:val="00A52D4E"/>
    <w:rsid w:val="00A6068B"/>
    <w:rsid w:val="00A60CED"/>
    <w:rsid w:val="00A60EF5"/>
    <w:rsid w:val="00A65C78"/>
    <w:rsid w:val="00A86C46"/>
    <w:rsid w:val="00A928A1"/>
    <w:rsid w:val="00AB0D43"/>
    <w:rsid w:val="00AC3164"/>
    <w:rsid w:val="00AD1707"/>
    <w:rsid w:val="00AF677A"/>
    <w:rsid w:val="00B0508F"/>
    <w:rsid w:val="00B05AEF"/>
    <w:rsid w:val="00B11DDD"/>
    <w:rsid w:val="00B14511"/>
    <w:rsid w:val="00B21C51"/>
    <w:rsid w:val="00B306FF"/>
    <w:rsid w:val="00B33D69"/>
    <w:rsid w:val="00B401C6"/>
    <w:rsid w:val="00B424DC"/>
    <w:rsid w:val="00B475BA"/>
    <w:rsid w:val="00B529E9"/>
    <w:rsid w:val="00BA7BA1"/>
    <w:rsid w:val="00BB198E"/>
    <w:rsid w:val="00BB5734"/>
    <w:rsid w:val="00BB7A19"/>
    <w:rsid w:val="00BD7205"/>
    <w:rsid w:val="00C04889"/>
    <w:rsid w:val="00C11B2C"/>
    <w:rsid w:val="00C34493"/>
    <w:rsid w:val="00C6073E"/>
    <w:rsid w:val="00C73445"/>
    <w:rsid w:val="00C81D62"/>
    <w:rsid w:val="00C8700E"/>
    <w:rsid w:val="00C90752"/>
    <w:rsid w:val="00C91164"/>
    <w:rsid w:val="00C955A1"/>
    <w:rsid w:val="00C97F16"/>
    <w:rsid w:val="00CC2CD5"/>
    <w:rsid w:val="00CD03EF"/>
    <w:rsid w:val="00CE25CC"/>
    <w:rsid w:val="00D33FB5"/>
    <w:rsid w:val="00D34B07"/>
    <w:rsid w:val="00D515B9"/>
    <w:rsid w:val="00D52B5E"/>
    <w:rsid w:val="00D74634"/>
    <w:rsid w:val="00D75F7A"/>
    <w:rsid w:val="00D7651C"/>
    <w:rsid w:val="00D7667F"/>
    <w:rsid w:val="00DA05FF"/>
    <w:rsid w:val="00DA1E3D"/>
    <w:rsid w:val="00DB124C"/>
    <w:rsid w:val="00DB493B"/>
    <w:rsid w:val="00DB65BC"/>
    <w:rsid w:val="00DC76A5"/>
    <w:rsid w:val="00DE668A"/>
    <w:rsid w:val="00DF0095"/>
    <w:rsid w:val="00E02C12"/>
    <w:rsid w:val="00E13E68"/>
    <w:rsid w:val="00E155FC"/>
    <w:rsid w:val="00E30990"/>
    <w:rsid w:val="00E31CD5"/>
    <w:rsid w:val="00E71934"/>
    <w:rsid w:val="00E83D7C"/>
    <w:rsid w:val="00E9313A"/>
    <w:rsid w:val="00EB2176"/>
    <w:rsid w:val="00EB4B6C"/>
    <w:rsid w:val="00EB62B3"/>
    <w:rsid w:val="00EE1294"/>
    <w:rsid w:val="00F0230A"/>
    <w:rsid w:val="00F161B2"/>
    <w:rsid w:val="00F20AE5"/>
    <w:rsid w:val="00F24056"/>
    <w:rsid w:val="00F464FF"/>
    <w:rsid w:val="00F52306"/>
    <w:rsid w:val="00F54691"/>
    <w:rsid w:val="00F6468E"/>
    <w:rsid w:val="00F70D1D"/>
    <w:rsid w:val="00F872C1"/>
    <w:rsid w:val="00FB77C1"/>
    <w:rsid w:val="00FD4475"/>
    <w:rsid w:val="00FD65B1"/>
    <w:rsid w:val="00FE00D7"/>
    <w:rsid w:val="00FE0803"/>
    <w:rsid w:val="00FE53A2"/>
    <w:rsid w:val="00FF36BC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DAA92AC"/>
  <w15:docId w15:val="{EC8CD8DD-AFB4-4C39-961C-BE5B00AD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42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50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03F"/>
    <w:rPr>
      <w:sz w:val="24"/>
      <w:szCs w:val="24"/>
    </w:rPr>
  </w:style>
  <w:style w:type="paragraph" w:styleId="Footer">
    <w:name w:val="footer"/>
    <w:basedOn w:val="Normal"/>
    <w:link w:val="FooterChar"/>
    <w:rsid w:val="00150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5003F"/>
    <w:rPr>
      <w:sz w:val="24"/>
      <w:szCs w:val="24"/>
    </w:rPr>
  </w:style>
  <w:style w:type="table" w:styleId="TableGrid">
    <w:name w:val="Table Grid"/>
    <w:basedOn w:val="TableNormal"/>
    <w:uiPriority w:val="59"/>
    <w:rsid w:val="0015003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7C0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07A8"/>
  </w:style>
  <w:style w:type="character" w:styleId="FootnoteReference">
    <w:name w:val="footnote reference"/>
    <w:basedOn w:val="DefaultParagraphFont"/>
    <w:rsid w:val="007C07A8"/>
    <w:rPr>
      <w:vertAlign w:val="superscript"/>
    </w:rPr>
  </w:style>
  <w:style w:type="paragraph" w:styleId="Revision">
    <w:name w:val="Revision"/>
    <w:hidden/>
    <w:uiPriority w:val="99"/>
    <w:semiHidden/>
    <w:rsid w:val="004958CD"/>
    <w:rPr>
      <w:sz w:val="24"/>
      <w:szCs w:val="24"/>
    </w:rPr>
  </w:style>
  <w:style w:type="character" w:styleId="CommentReference">
    <w:name w:val="annotation reference"/>
    <w:basedOn w:val="DefaultParagraphFont"/>
    <w:rsid w:val="000858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5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858D0"/>
  </w:style>
  <w:style w:type="paragraph" w:styleId="CommentSubject">
    <w:name w:val="annotation subject"/>
    <w:basedOn w:val="CommentText"/>
    <w:next w:val="CommentText"/>
    <w:link w:val="CommentSubjectChar"/>
    <w:rsid w:val="00085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858D0"/>
    <w:rPr>
      <w:b/>
      <w:bCs/>
    </w:rPr>
  </w:style>
  <w:style w:type="paragraph" w:styleId="ListParagraph">
    <w:name w:val="List Paragraph"/>
    <w:basedOn w:val="Normal"/>
    <w:uiPriority w:val="34"/>
    <w:qFormat/>
    <w:rsid w:val="00007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AC63D-F3D2-4A0C-B7D7-8533036DC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3b697-c43b-46d6-8b5c-7cde73eb9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C56D9A-DC93-48B3-A5D2-D6A5EE43E132}">
  <ds:schemaRefs>
    <ds:schemaRef ds:uri="http://schemas.microsoft.com/office/2006/metadata/properties"/>
    <ds:schemaRef ds:uri="ae03b697-c43b-46d6-8b5c-7cde73eb978c"/>
  </ds:schemaRefs>
</ds:datastoreItem>
</file>

<file path=customXml/itemProps3.xml><?xml version="1.0" encoding="utf-8"?>
<ds:datastoreItem xmlns:ds="http://schemas.openxmlformats.org/officeDocument/2006/customXml" ds:itemID="{17262E7C-152E-483B-8433-005C8DFCD5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1B53DE-24B4-4571-BAB9-18F03C5F2E6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2714184-25AF-4B9D-A03C-A241046D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Voter Changes Mind</vt:lpstr>
    </vt:vector>
  </TitlesOfParts>
  <Company>Virginia State Board of Elections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Voter Changes Mind</dc:title>
  <dc:creator>Barbara</dc:creator>
  <cp:lastModifiedBy>Abell, Matthew (ELECT)</cp:lastModifiedBy>
  <cp:revision>2</cp:revision>
  <cp:lastPrinted>2024-01-11T15:52:00Z</cp:lastPrinted>
  <dcterms:created xsi:type="dcterms:W3CDTF">2024-01-16T19:14:00Z</dcterms:created>
  <dcterms:modified xsi:type="dcterms:W3CDTF">2024-01-16T19:14:00Z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rder">
    <vt:r8>63200</vt:r8>
  </property>
  <property fmtid="{D5CDD505-2E9C-101B-9397-08002B2CF9AE}" pid="4" name="ContentTypeId">
    <vt:lpwstr>0x010100D98CB768DC062548BE32EA1161F2898C</vt:lpwstr>
  </property>
</Properties>
</file>